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5" w:type="dxa"/>
        <w:tblInd w:w="108" w:type="dxa"/>
        <w:tblLayout w:type="fixed"/>
        <w:tblLook w:val="04A0" w:firstRow="1" w:lastRow="0" w:firstColumn="1" w:lastColumn="0" w:noHBand="0" w:noVBand="1"/>
      </w:tblPr>
      <w:tblGrid>
        <w:gridCol w:w="3969"/>
        <w:gridCol w:w="5886"/>
      </w:tblGrid>
      <w:tr w:rsidR="004A61E0" w:rsidRPr="00AA2485" w14:paraId="58ECA33D" w14:textId="77777777" w:rsidTr="00AA2485">
        <w:trPr>
          <w:trHeight w:val="1786"/>
        </w:trPr>
        <w:tc>
          <w:tcPr>
            <w:tcW w:w="3969" w:type="dxa"/>
            <w:shd w:val="clear" w:color="auto" w:fill="auto"/>
          </w:tcPr>
          <w:p w14:paraId="58ECA33A" w14:textId="77777777" w:rsidR="004A61E0" w:rsidRPr="00AA2485" w:rsidRDefault="004A61E0" w:rsidP="00AA2485">
            <w:pPr>
              <w:ind w:left="885"/>
              <w:rPr>
                <w:noProof/>
                <w:lang w:val="fr-BE" w:eastAsia="fr-BE"/>
              </w:rPr>
            </w:pPr>
            <w:bookmarkStart w:id="0" w:name="_GoBack"/>
            <w:bookmarkEnd w:id="0"/>
          </w:p>
        </w:tc>
        <w:tc>
          <w:tcPr>
            <w:tcW w:w="5886" w:type="dxa"/>
            <w:shd w:val="clear" w:color="auto" w:fill="auto"/>
          </w:tcPr>
          <w:p w14:paraId="58ECA33B" w14:textId="68B98B9D" w:rsidR="004A61E0" w:rsidRPr="007B6ED0" w:rsidRDefault="00B93041" w:rsidP="00C849AD">
            <w:pPr>
              <w:spacing w:line="360" w:lineRule="auto"/>
              <w:ind w:left="1253"/>
              <w:rPr>
                <w:rFonts w:ascii="Century Gothic" w:hAnsi="Century Gothic" w:cs="Arial"/>
                <w:b/>
                <w:noProof/>
                <w:sz w:val="28"/>
                <w:szCs w:val="20"/>
              </w:rPr>
            </w:pPr>
            <w:r w:rsidRPr="007B6ED0">
              <w:rPr>
                <w:rFonts w:ascii="Century Gothic" w:hAnsi="Century Gothic" w:cs="Arial"/>
                <w:b/>
                <w:noProof/>
                <w:sz w:val="28"/>
                <w:szCs w:val="20"/>
              </w:rPr>
              <w:t xml:space="preserve">Communiqué </w:t>
            </w:r>
          </w:p>
          <w:p w14:paraId="58ECA33C" w14:textId="77777777" w:rsidR="00B93041" w:rsidRPr="00AA2485" w:rsidRDefault="00B93041" w:rsidP="00C849AD">
            <w:pPr>
              <w:spacing w:line="360" w:lineRule="auto"/>
              <w:ind w:left="1253"/>
              <w:rPr>
                <w:rFonts w:ascii="Century Gothic" w:hAnsi="Century Gothic" w:cs="Arial"/>
                <w:sz w:val="16"/>
                <w:szCs w:val="16"/>
              </w:rPr>
            </w:pPr>
            <w:proofErr w:type="gramStart"/>
            <w:r w:rsidRPr="007B6ED0">
              <w:rPr>
                <w:rFonts w:ascii="Century Gothic" w:hAnsi="Century Gothic" w:cs="Arial"/>
                <w:sz w:val="28"/>
                <w:szCs w:val="16"/>
              </w:rPr>
              <w:t>de</w:t>
            </w:r>
            <w:proofErr w:type="gramEnd"/>
            <w:r w:rsidRPr="007B6ED0">
              <w:rPr>
                <w:rFonts w:ascii="Century Gothic" w:hAnsi="Century Gothic" w:cs="Arial"/>
                <w:sz w:val="28"/>
                <w:szCs w:val="16"/>
              </w:rPr>
              <w:t xml:space="preserve"> la Cellule GISER</w:t>
            </w:r>
            <w:r w:rsidR="001C1734">
              <w:rPr>
                <w:rFonts w:ascii="Century Gothic" w:hAnsi="Century Gothic" w:cs="Arial"/>
                <w:sz w:val="28"/>
                <w:szCs w:val="16"/>
              </w:rPr>
              <w:t xml:space="preserve"> 10/4/2020</w:t>
            </w:r>
          </w:p>
        </w:tc>
      </w:tr>
    </w:tbl>
    <w:p w14:paraId="58ECA33E" w14:textId="77777777" w:rsidR="004A61E0" w:rsidRDefault="004A61E0" w:rsidP="00E65D63">
      <w:pPr>
        <w:pStyle w:val="Paragraphestandard"/>
        <w:spacing w:after="120"/>
        <w:ind w:left="1134"/>
        <w:rPr>
          <w:rFonts w:ascii="Century Gothic" w:hAnsi="Century Gothic" w:cs="CenturyGothic"/>
          <w:sz w:val="21"/>
          <w:szCs w:val="21"/>
        </w:rPr>
        <w:sectPr w:rsidR="004A61E0" w:rsidSect="004A61E0">
          <w:headerReference w:type="even" r:id="rId11"/>
          <w:headerReference w:type="default" r:id="rId12"/>
          <w:footerReference w:type="even" r:id="rId13"/>
          <w:footerReference w:type="default" r:id="rId14"/>
          <w:headerReference w:type="first" r:id="rId15"/>
          <w:footerReference w:type="first" r:id="rId16"/>
          <w:pgSz w:w="11900" w:h="16840"/>
          <w:pgMar w:top="2127" w:right="1134" w:bottom="1389" w:left="1134" w:header="709" w:footer="709" w:gutter="0"/>
          <w:pgNumType w:start="1"/>
          <w:cols w:space="708"/>
          <w:titlePg/>
          <w:docGrid w:linePitch="360"/>
        </w:sectPr>
      </w:pPr>
    </w:p>
    <w:p w14:paraId="58ECA33F" w14:textId="77777777" w:rsidR="004A61E0" w:rsidRDefault="00B93041" w:rsidP="00B93041">
      <w:pPr>
        <w:ind w:left="851"/>
        <w:rPr>
          <w:rFonts w:ascii="Century Gothic" w:hAnsi="Century Gothic" w:cs="Arial"/>
          <w:b/>
          <w:noProof/>
          <w:sz w:val="28"/>
          <w:szCs w:val="21"/>
          <w:lang w:eastAsia="en-US"/>
        </w:rPr>
      </w:pPr>
      <w:r w:rsidRPr="00B93041">
        <w:rPr>
          <w:rFonts w:ascii="Century Gothic" w:hAnsi="Century Gothic" w:cs="Arial"/>
          <w:b/>
          <w:noProof/>
          <w:sz w:val="28"/>
          <w:szCs w:val="21"/>
          <w:lang w:eastAsia="en-US"/>
        </w:rPr>
        <w:t>Prévention des inondations et coulées de boue en cas d’orage</w:t>
      </w:r>
    </w:p>
    <w:p w14:paraId="58ECA340" w14:textId="77777777" w:rsidR="00140091" w:rsidRPr="00B93041" w:rsidRDefault="00E659E7" w:rsidP="00B93041">
      <w:pPr>
        <w:ind w:left="851"/>
        <w:rPr>
          <w:rFonts w:ascii="Century Gothic" w:hAnsi="Century Gothic" w:cs="Arial"/>
          <w:b/>
          <w:noProof/>
          <w:sz w:val="28"/>
          <w:szCs w:val="21"/>
          <w:lang w:eastAsia="en-US"/>
        </w:rPr>
      </w:pPr>
      <w:r>
        <w:rPr>
          <w:noProof/>
        </w:rPr>
        <w:pict w14:anchorId="58ECA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85pt;margin-top:13.45pt;width:254.75pt;height:143.6pt;z-index:-251658240" stroked="t" strokeweight=".5pt">
            <v:imagedata r:id="rId17" o:title="ASSESSERue des fermes_02"/>
          </v:shape>
        </w:pict>
      </w:r>
    </w:p>
    <w:p w14:paraId="58ECA341" w14:textId="77777777" w:rsidR="004A61E0" w:rsidRDefault="004A61E0" w:rsidP="00B93041">
      <w:pPr>
        <w:pStyle w:val="Paragraphestandard"/>
        <w:spacing w:after="120"/>
        <w:ind w:left="851"/>
        <w:jc w:val="both"/>
        <w:rPr>
          <w:rFonts w:ascii="Century Gothic" w:hAnsi="Century Gothic" w:cs="CenturyGothic"/>
          <w:noProof/>
          <w:sz w:val="21"/>
          <w:szCs w:val="21"/>
        </w:rPr>
      </w:pPr>
    </w:p>
    <w:p w14:paraId="58ECA342" w14:textId="77777777" w:rsidR="00140091" w:rsidRDefault="00140091" w:rsidP="00712F0A">
      <w:pPr>
        <w:pStyle w:val="Paragraphestandard"/>
        <w:pBdr>
          <w:top w:val="single" w:sz="4" w:space="1" w:color="auto"/>
          <w:left w:val="single" w:sz="4" w:space="4" w:color="auto"/>
          <w:bottom w:val="single" w:sz="4" w:space="1" w:color="auto"/>
          <w:right w:val="single" w:sz="4" w:space="4" w:color="auto"/>
        </w:pBdr>
        <w:shd w:val="clear" w:color="auto" w:fill="E7E6E6"/>
        <w:spacing w:after="120"/>
        <w:ind w:left="4395"/>
        <w:jc w:val="both"/>
        <w:rPr>
          <w:rFonts w:ascii="Century Gothic" w:hAnsi="Century Gothic" w:cs="CenturyGothic"/>
          <w:sz w:val="21"/>
          <w:szCs w:val="21"/>
        </w:rPr>
      </w:pPr>
      <w:r>
        <w:rPr>
          <w:rFonts w:ascii="Century Gothic" w:hAnsi="Century Gothic" w:cs="CenturyGothic"/>
          <w:sz w:val="21"/>
          <w:szCs w:val="21"/>
        </w:rPr>
        <w:t xml:space="preserve">Ce communiqué s’adresse aux communes de Wallonie, aux particuliers et aux agriculteurs. Il contient des informations pratiques pour se </w:t>
      </w:r>
      <w:r w:rsidRPr="00140091">
        <w:rPr>
          <w:rFonts w:ascii="Century Gothic" w:hAnsi="Century Gothic" w:cs="CenturyGothic"/>
          <w:sz w:val="21"/>
          <w:szCs w:val="21"/>
        </w:rPr>
        <w:t xml:space="preserve">protéger contre les risques d’inondation par ruissellement et lutter </w:t>
      </w:r>
      <w:r>
        <w:rPr>
          <w:rFonts w:ascii="Century Gothic" w:hAnsi="Century Gothic" w:cs="CenturyGothic"/>
          <w:sz w:val="21"/>
          <w:szCs w:val="21"/>
        </w:rPr>
        <w:t xml:space="preserve">contre </w:t>
      </w:r>
      <w:r w:rsidRPr="00140091">
        <w:rPr>
          <w:rFonts w:ascii="Century Gothic" w:hAnsi="Century Gothic" w:cs="CenturyGothic"/>
          <w:sz w:val="21"/>
          <w:szCs w:val="21"/>
        </w:rPr>
        <w:t>les coulées de boue</w:t>
      </w:r>
      <w:r>
        <w:rPr>
          <w:rFonts w:ascii="Century Gothic" w:hAnsi="Century Gothic" w:cs="CenturyGothic"/>
          <w:sz w:val="21"/>
          <w:szCs w:val="21"/>
        </w:rPr>
        <w:t xml:space="preserve"> en prévision de la saison des orages. Ceci est </w:t>
      </w:r>
      <w:proofErr w:type="gramStart"/>
      <w:r>
        <w:rPr>
          <w:rFonts w:ascii="Century Gothic" w:hAnsi="Century Gothic" w:cs="CenturyGothic"/>
          <w:sz w:val="21"/>
          <w:szCs w:val="21"/>
        </w:rPr>
        <w:t>particulièrement</w:t>
      </w:r>
      <w:proofErr w:type="gramEnd"/>
      <w:r>
        <w:rPr>
          <w:rFonts w:ascii="Century Gothic" w:hAnsi="Century Gothic" w:cs="CenturyGothic"/>
          <w:sz w:val="21"/>
          <w:szCs w:val="21"/>
        </w:rPr>
        <w:t xml:space="preserve"> important pour limiter l’intervention des services de secours à un moment où leur travail est sollicité à l’extrême par #covid19.</w:t>
      </w:r>
    </w:p>
    <w:p w14:paraId="58ECA343" w14:textId="77777777" w:rsidR="00140091" w:rsidRDefault="00140091" w:rsidP="00140091">
      <w:pPr>
        <w:pStyle w:val="Paragraphestandard"/>
        <w:spacing w:after="120"/>
        <w:ind w:left="851"/>
        <w:jc w:val="both"/>
        <w:rPr>
          <w:rFonts w:ascii="Century Gothic" w:hAnsi="Century Gothic" w:cs="CenturyGothic"/>
          <w:sz w:val="21"/>
          <w:szCs w:val="21"/>
        </w:rPr>
      </w:pPr>
    </w:p>
    <w:p w14:paraId="58ECA344" w14:textId="77777777" w:rsidR="00140091" w:rsidRDefault="00140091" w:rsidP="00140091">
      <w:pPr>
        <w:pStyle w:val="Paragraphestandard"/>
        <w:spacing w:after="120"/>
        <w:ind w:left="851"/>
        <w:jc w:val="both"/>
        <w:rPr>
          <w:rFonts w:ascii="Century Gothic" w:hAnsi="Century Gothic" w:cs="CenturyGothic"/>
          <w:sz w:val="21"/>
          <w:szCs w:val="21"/>
        </w:rPr>
      </w:pPr>
      <w:r>
        <w:rPr>
          <w:rFonts w:ascii="Century Gothic" w:hAnsi="Century Gothic" w:cs="CenturyGothic"/>
          <w:sz w:val="21"/>
          <w:szCs w:val="21"/>
        </w:rPr>
        <w:t>Contexte</w:t>
      </w:r>
    </w:p>
    <w:p w14:paraId="58ECA345" w14:textId="18AD76DE" w:rsidR="00B93041" w:rsidRDefault="00140091" w:rsidP="00005DB6">
      <w:pPr>
        <w:pStyle w:val="Paragraphestandard"/>
        <w:spacing w:after="120"/>
        <w:ind w:left="851"/>
        <w:jc w:val="both"/>
        <w:rPr>
          <w:rFonts w:ascii="Century Gothic" w:hAnsi="Century Gothic" w:cs="CenturyGothic"/>
          <w:sz w:val="21"/>
          <w:szCs w:val="21"/>
        </w:rPr>
      </w:pPr>
      <w:r w:rsidRPr="57C7A252">
        <w:rPr>
          <w:rFonts w:ascii="Century Gothic" w:hAnsi="Century Gothic" w:cs="CenturyGothic"/>
          <w:sz w:val="21"/>
          <w:szCs w:val="21"/>
        </w:rPr>
        <w:t>L’actualité #covid19 ne doit pas nous faire oublier que l</w:t>
      </w:r>
      <w:r w:rsidR="004B2894" w:rsidRPr="57C7A252">
        <w:rPr>
          <w:rFonts w:ascii="Century Gothic" w:hAnsi="Century Gothic" w:cs="CenturyGothic"/>
          <w:sz w:val="21"/>
          <w:szCs w:val="21"/>
        </w:rPr>
        <w:t xml:space="preserve">es journées plus chaudes du printemps et du début d’été ne sont plus très loin. Avec elles, revient le risque d’inondations boueuses lors des premiers orages survenant dans les campagnes où les champs ont été récemment semés (maïs, betterave, pomme de terre, pois, etc.). Ces inondations ne sont pas liées directement à un cours d’eau, mais aux endroits où se concentrent les eaux de pluie : à titre d’information, il y a </w:t>
      </w:r>
      <w:r w:rsidR="00C073C3" w:rsidRPr="57C7A252">
        <w:rPr>
          <w:rFonts w:ascii="Century Gothic" w:hAnsi="Century Gothic" w:cs="CenturyGothic"/>
          <w:sz w:val="21"/>
          <w:szCs w:val="21"/>
        </w:rPr>
        <w:t>105.000</w:t>
      </w:r>
      <w:r w:rsidR="004B2894" w:rsidRPr="57C7A252">
        <w:rPr>
          <w:rFonts w:ascii="Century Gothic" w:hAnsi="Century Gothic" w:cs="CenturyGothic"/>
          <w:sz w:val="21"/>
          <w:szCs w:val="21"/>
        </w:rPr>
        <w:t xml:space="preserve"> km d’axes de concentration du ruissellement répertoriés sur la Wallonie</w:t>
      </w:r>
      <w:r w:rsidR="00FA4C92">
        <w:rPr>
          <w:rFonts w:ascii="Century Gothic" w:hAnsi="Century Gothic" w:cs="CenturyGothic"/>
          <w:sz w:val="21"/>
          <w:szCs w:val="21"/>
        </w:rPr>
        <w:t xml:space="preserve"> (bassins versants d’un hectare et plus)</w:t>
      </w:r>
      <w:r w:rsidR="004B2894" w:rsidRPr="57C7A252">
        <w:rPr>
          <w:rFonts w:ascii="Century Gothic" w:hAnsi="Century Gothic" w:cs="CenturyGothic"/>
          <w:sz w:val="21"/>
          <w:szCs w:val="21"/>
        </w:rPr>
        <w:t xml:space="preserve">. L’expérience des années précédentes </w:t>
      </w:r>
      <w:r w:rsidR="00FA4C92">
        <w:rPr>
          <w:rFonts w:ascii="Century Gothic" w:hAnsi="Century Gothic" w:cs="CenturyGothic"/>
          <w:sz w:val="21"/>
          <w:szCs w:val="21"/>
        </w:rPr>
        <w:t>montre</w:t>
      </w:r>
      <w:r w:rsidR="004B2894" w:rsidRPr="57C7A252">
        <w:rPr>
          <w:rFonts w:ascii="Century Gothic" w:hAnsi="Century Gothic" w:cs="CenturyGothic"/>
          <w:sz w:val="21"/>
          <w:szCs w:val="21"/>
        </w:rPr>
        <w:t xml:space="preserve"> qu’avec de </w:t>
      </w:r>
      <w:r w:rsidR="00005DB6" w:rsidRPr="57C7A252">
        <w:rPr>
          <w:rFonts w:ascii="Century Gothic" w:hAnsi="Century Gothic" w:cs="CenturyGothic"/>
          <w:sz w:val="21"/>
          <w:szCs w:val="21"/>
        </w:rPr>
        <w:t xml:space="preserve">la </w:t>
      </w:r>
      <w:r w:rsidR="004B2894" w:rsidRPr="57C7A252">
        <w:rPr>
          <w:rFonts w:ascii="Century Gothic" w:hAnsi="Century Gothic" w:cs="CenturyGothic"/>
          <w:sz w:val="21"/>
          <w:szCs w:val="21"/>
        </w:rPr>
        <w:t>préparation, il est possible de limiter fortement l’apparition de ces phénomènes d’érosion intense, et de diminuer les dommages causés aux habitations, aux jardins et aux voiries.</w:t>
      </w:r>
    </w:p>
    <w:p w14:paraId="58ECA346" w14:textId="77777777" w:rsidR="00140091" w:rsidRDefault="00140091" w:rsidP="00B93041">
      <w:pPr>
        <w:pStyle w:val="Paragraphestandard"/>
        <w:spacing w:after="120"/>
        <w:ind w:left="851"/>
        <w:jc w:val="both"/>
        <w:rPr>
          <w:rFonts w:ascii="Century Gothic" w:hAnsi="Century Gothic" w:cs="CenturyGothic"/>
          <w:sz w:val="21"/>
          <w:szCs w:val="21"/>
        </w:rPr>
      </w:pPr>
    </w:p>
    <w:p w14:paraId="58ECA347" w14:textId="77777777" w:rsidR="00005DB6" w:rsidRDefault="00005DB6" w:rsidP="00B93041">
      <w:pPr>
        <w:pStyle w:val="Paragraphestandard"/>
        <w:spacing w:after="120"/>
        <w:ind w:left="851"/>
        <w:jc w:val="both"/>
        <w:rPr>
          <w:rFonts w:ascii="Century Gothic" w:hAnsi="Century Gothic" w:cs="CenturyGothic"/>
          <w:sz w:val="21"/>
          <w:szCs w:val="21"/>
        </w:rPr>
      </w:pPr>
      <w:r>
        <w:rPr>
          <w:rFonts w:ascii="Century Gothic" w:hAnsi="Century Gothic" w:cs="CenturyGothic"/>
          <w:sz w:val="21"/>
          <w:szCs w:val="21"/>
        </w:rPr>
        <w:t>Plan du communiqué</w:t>
      </w:r>
    </w:p>
    <w:p w14:paraId="58ECA348" w14:textId="77777777" w:rsidR="00005DB6" w:rsidRDefault="00005DB6" w:rsidP="00B93041">
      <w:pPr>
        <w:pStyle w:val="Paragraphestandard"/>
        <w:spacing w:after="120"/>
        <w:ind w:left="851"/>
        <w:jc w:val="both"/>
        <w:rPr>
          <w:rFonts w:ascii="Century Gothic" w:hAnsi="Century Gothic" w:cs="CenturyGothic"/>
          <w:sz w:val="21"/>
          <w:szCs w:val="21"/>
        </w:rPr>
      </w:pPr>
    </w:p>
    <w:p w14:paraId="58ECA349" w14:textId="77777777" w:rsidR="00005DB6" w:rsidRDefault="00005DB6" w:rsidP="00005DB6">
      <w:pPr>
        <w:pStyle w:val="Paragraphestandard"/>
        <w:numPr>
          <w:ilvl w:val="0"/>
          <w:numId w:val="11"/>
        </w:numPr>
        <w:spacing w:after="120"/>
        <w:jc w:val="both"/>
        <w:rPr>
          <w:rFonts w:ascii="Century Gothic" w:hAnsi="Century Gothic" w:cs="CenturyGothic"/>
          <w:sz w:val="21"/>
          <w:szCs w:val="21"/>
        </w:rPr>
      </w:pPr>
      <w:r>
        <w:rPr>
          <w:rFonts w:ascii="Century Gothic" w:hAnsi="Century Gothic" w:cs="CenturyGothic"/>
          <w:sz w:val="21"/>
          <w:szCs w:val="21"/>
        </w:rPr>
        <w:t>En tant que commune, puis-je faire appel au service GISER pendant #covid19 ?</w:t>
      </w:r>
    </w:p>
    <w:p w14:paraId="58ECA34A" w14:textId="77777777" w:rsidR="00005DB6" w:rsidRDefault="00005DB6" w:rsidP="00005DB6">
      <w:pPr>
        <w:pStyle w:val="Paragraphestandard"/>
        <w:numPr>
          <w:ilvl w:val="0"/>
          <w:numId w:val="11"/>
        </w:numPr>
        <w:spacing w:after="120"/>
        <w:jc w:val="both"/>
        <w:rPr>
          <w:rFonts w:ascii="Century Gothic" w:hAnsi="Century Gothic" w:cs="CenturyGothic"/>
          <w:sz w:val="21"/>
          <w:szCs w:val="21"/>
        </w:rPr>
      </w:pPr>
      <w:r>
        <w:rPr>
          <w:rFonts w:ascii="Century Gothic" w:hAnsi="Century Gothic" w:cs="CenturyGothic"/>
          <w:sz w:val="21"/>
          <w:szCs w:val="21"/>
        </w:rPr>
        <w:t xml:space="preserve">En tant que particulier, mon </w:t>
      </w:r>
      <w:r w:rsidRPr="00005DB6">
        <w:rPr>
          <w:rFonts w:ascii="Century Gothic" w:hAnsi="Century Gothic" w:cs="CenturyGothic"/>
          <w:sz w:val="21"/>
          <w:szCs w:val="21"/>
        </w:rPr>
        <w:t>terrain est-il à risque, et comment me protéger ?</w:t>
      </w:r>
    </w:p>
    <w:p w14:paraId="58ECA34B" w14:textId="77777777" w:rsidR="00005DB6" w:rsidRDefault="00005DB6" w:rsidP="00005DB6">
      <w:pPr>
        <w:pStyle w:val="Paragraphestandard"/>
        <w:numPr>
          <w:ilvl w:val="0"/>
          <w:numId w:val="11"/>
        </w:numPr>
        <w:spacing w:after="120"/>
        <w:jc w:val="both"/>
        <w:rPr>
          <w:rFonts w:ascii="Century Gothic" w:hAnsi="Century Gothic" w:cs="CenturyGothic"/>
          <w:sz w:val="21"/>
          <w:szCs w:val="21"/>
        </w:rPr>
      </w:pPr>
      <w:r w:rsidRPr="00005DB6">
        <w:rPr>
          <w:rFonts w:ascii="Century Gothic" w:hAnsi="Century Gothic" w:cs="CenturyGothic"/>
          <w:sz w:val="21"/>
          <w:szCs w:val="21"/>
        </w:rPr>
        <w:t>En tant qu’agriculteur, quel est mon rôle et quelle est ma responsabilité ?</w:t>
      </w:r>
    </w:p>
    <w:p w14:paraId="58ECA34D" w14:textId="77777777" w:rsidR="00005DB6" w:rsidRPr="00E77683" w:rsidRDefault="00005DB6" w:rsidP="00005DB6">
      <w:pPr>
        <w:pStyle w:val="Paragraphestandard"/>
        <w:spacing w:after="120"/>
        <w:ind w:left="851"/>
        <w:jc w:val="both"/>
        <w:rPr>
          <w:rFonts w:ascii="Century Gothic" w:hAnsi="Century Gothic" w:cs="CenturyGothic"/>
          <w:b/>
          <w:szCs w:val="21"/>
        </w:rPr>
      </w:pPr>
      <w:r w:rsidRPr="00E77683">
        <w:rPr>
          <w:rFonts w:ascii="Century Gothic" w:hAnsi="Century Gothic" w:cs="CenturyGothic"/>
          <w:b/>
          <w:szCs w:val="21"/>
        </w:rPr>
        <w:lastRenderedPageBreak/>
        <w:t xml:space="preserve">En tant que commune, puis-je faire appel </w:t>
      </w:r>
      <w:r w:rsidR="00E77683">
        <w:rPr>
          <w:rFonts w:ascii="Century Gothic" w:hAnsi="Century Gothic" w:cs="CenturyGothic"/>
          <w:b/>
          <w:szCs w:val="21"/>
        </w:rPr>
        <w:t>à</w:t>
      </w:r>
      <w:r w:rsidRPr="00E77683">
        <w:rPr>
          <w:rFonts w:ascii="Century Gothic" w:hAnsi="Century Gothic" w:cs="CenturyGothic"/>
          <w:b/>
          <w:szCs w:val="21"/>
        </w:rPr>
        <w:t xml:space="preserve"> GISER pendant #covid19 ?</w:t>
      </w:r>
    </w:p>
    <w:p w14:paraId="58ECA34E" w14:textId="77777777" w:rsidR="00005DB6" w:rsidRPr="007B6ED0" w:rsidRDefault="00005DB6" w:rsidP="00005DB6">
      <w:pPr>
        <w:pStyle w:val="Paragraphestandard"/>
        <w:spacing w:after="120"/>
        <w:ind w:left="851"/>
        <w:jc w:val="both"/>
        <w:rPr>
          <w:rFonts w:ascii="Century Gothic" w:hAnsi="Century Gothic" w:cs="CenturyGothic"/>
          <w:sz w:val="20"/>
          <w:szCs w:val="20"/>
        </w:rPr>
      </w:pPr>
    </w:p>
    <w:p w14:paraId="58ECA34F" w14:textId="77777777" w:rsidR="00005DB6" w:rsidRPr="007B6ED0" w:rsidRDefault="00005DB6" w:rsidP="00005DB6">
      <w:pPr>
        <w:pStyle w:val="Paragraphestandard"/>
        <w:spacing w:after="120"/>
        <w:ind w:left="851"/>
        <w:jc w:val="both"/>
        <w:rPr>
          <w:rFonts w:ascii="Century Gothic" w:hAnsi="Century Gothic" w:cs="CenturyGothic"/>
          <w:sz w:val="20"/>
          <w:szCs w:val="20"/>
        </w:rPr>
      </w:pPr>
      <w:r w:rsidRPr="007B6ED0">
        <w:rPr>
          <w:rFonts w:ascii="Century Gothic" w:hAnsi="Century Gothic" w:cs="CenturyGothic"/>
          <w:sz w:val="20"/>
          <w:szCs w:val="20"/>
        </w:rPr>
        <w:t xml:space="preserve">Oui, la cellule GISER, et le Service Public de Wallonie dans son ensemble, continuent d’assurer les missions essentielles de service public. Certains aménagements sont toutefois mis en place pour respecter scrupuleusement les mesures de prévention/protection décidées par les Gouvernements, fédéral et régional. Ainsi, la cellule GISER </w:t>
      </w:r>
      <w:r w:rsidR="003C6726" w:rsidRPr="007B6ED0">
        <w:rPr>
          <w:rFonts w:ascii="Century Gothic" w:hAnsi="Century Gothic" w:cs="CenturyGothic"/>
          <w:sz w:val="20"/>
          <w:szCs w:val="20"/>
        </w:rPr>
        <w:t>reste disponible pour</w:t>
      </w:r>
    </w:p>
    <w:p w14:paraId="58ECA350" w14:textId="77777777" w:rsidR="00005DB6" w:rsidRPr="007B6ED0" w:rsidRDefault="003C6726" w:rsidP="00005DB6">
      <w:pPr>
        <w:pStyle w:val="Paragraphestandard"/>
        <w:numPr>
          <w:ilvl w:val="0"/>
          <w:numId w:val="13"/>
        </w:numPr>
        <w:spacing w:after="120"/>
        <w:jc w:val="both"/>
        <w:rPr>
          <w:rFonts w:ascii="Century Gothic" w:hAnsi="Century Gothic" w:cs="CenturyGothic"/>
          <w:sz w:val="20"/>
          <w:szCs w:val="20"/>
        </w:rPr>
      </w:pPr>
      <w:r w:rsidRPr="007B6ED0">
        <w:rPr>
          <w:rFonts w:ascii="Century Gothic" w:hAnsi="Century Gothic" w:cs="CenturyGothic"/>
          <w:sz w:val="20"/>
          <w:szCs w:val="20"/>
        </w:rPr>
        <w:t>Emettre des avis sur des projets d’urbanisme et d’urbanisation (et nous veillons à rester au plus près des délais de rigueur, même si ceux-ci ont été suspendus pendant le confinement #covid19) ;</w:t>
      </w:r>
    </w:p>
    <w:p w14:paraId="58ECA351" w14:textId="77777777" w:rsidR="00F61A9F" w:rsidRPr="007B6ED0" w:rsidRDefault="003C6726" w:rsidP="00F61A9F">
      <w:pPr>
        <w:pStyle w:val="Paragraphestandard"/>
        <w:numPr>
          <w:ilvl w:val="0"/>
          <w:numId w:val="13"/>
        </w:numPr>
        <w:spacing w:after="120"/>
        <w:jc w:val="both"/>
        <w:rPr>
          <w:rFonts w:ascii="Century Gothic" w:hAnsi="Century Gothic" w:cs="CenturyGothic"/>
          <w:sz w:val="20"/>
          <w:szCs w:val="20"/>
        </w:rPr>
      </w:pPr>
      <w:r w:rsidRPr="007B6ED0">
        <w:rPr>
          <w:rFonts w:ascii="Century Gothic" w:hAnsi="Century Gothic" w:cs="CenturyGothic"/>
          <w:sz w:val="20"/>
          <w:szCs w:val="20"/>
        </w:rPr>
        <w:t>Analyser des sites inondés par ruissellement ou coulée de boue, faire des recommandations techniques</w:t>
      </w:r>
      <w:r w:rsidR="00F61A9F" w:rsidRPr="007B6ED0">
        <w:rPr>
          <w:rFonts w:ascii="Century Gothic" w:hAnsi="Century Gothic" w:cs="CenturyGothic"/>
          <w:sz w:val="20"/>
          <w:szCs w:val="20"/>
        </w:rPr>
        <w:t xml:space="preserve"> et proposer des aménagements </w:t>
      </w:r>
      <w:r w:rsidRPr="007B6ED0">
        <w:rPr>
          <w:rFonts w:ascii="Century Gothic" w:hAnsi="Century Gothic" w:cs="CenturyGothic"/>
          <w:sz w:val="20"/>
          <w:szCs w:val="20"/>
        </w:rPr>
        <w:t xml:space="preserve">; rappelons toutefois que ce service </w:t>
      </w:r>
      <w:r w:rsidR="00F61A9F" w:rsidRPr="007B6ED0">
        <w:rPr>
          <w:rFonts w:ascii="Century Gothic" w:hAnsi="Century Gothic" w:cs="CenturyGothic"/>
          <w:sz w:val="20"/>
          <w:szCs w:val="20"/>
        </w:rPr>
        <w:t>est disponible uniquement pour des inondations touchant le domaine public ou en lien avec une problématique d’ordre public.</w:t>
      </w:r>
    </w:p>
    <w:p w14:paraId="58ECA352" w14:textId="4ADA51F3" w:rsidR="00F61A9F" w:rsidRPr="007B6ED0" w:rsidRDefault="00F61A9F" w:rsidP="00F61A9F">
      <w:pPr>
        <w:pStyle w:val="Paragraphestandard"/>
        <w:spacing w:after="120"/>
        <w:ind w:left="851"/>
        <w:jc w:val="both"/>
        <w:rPr>
          <w:rFonts w:ascii="Century Gothic" w:hAnsi="Century Gothic" w:cs="CenturyGothic"/>
          <w:sz w:val="20"/>
          <w:szCs w:val="20"/>
        </w:rPr>
      </w:pPr>
      <w:r w:rsidRPr="57C7A252">
        <w:rPr>
          <w:rFonts w:ascii="Century Gothic" w:hAnsi="Century Gothic" w:cs="CenturyGothic"/>
          <w:sz w:val="20"/>
          <w:szCs w:val="20"/>
        </w:rPr>
        <w:t>En revanche, la cellule GISER suspend toutes les réunions, même en extérieur et même avec un nombre limité de personnes. Les visites sur site sont réservées uniquement aux cas que nous jugeons urgents</w:t>
      </w:r>
      <w:r w:rsidR="3698363C" w:rsidRPr="57C7A252">
        <w:rPr>
          <w:rFonts w:ascii="Century Gothic" w:hAnsi="Century Gothic" w:cs="CenturyGothic"/>
          <w:sz w:val="20"/>
          <w:szCs w:val="20"/>
        </w:rPr>
        <w:t>, et s’effectuent par l’agent GISER seul</w:t>
      </w:r>
      <w:r w:rsidRPr="57C7A252">
        <w:rPr>
          <w:rFonts w:ascii="Century Gothic" w:hAnsi="Century Gothic" w:cs="CenturyGothic"/>
          <w:sz w:val="20"/>
          <w:szCs w:val="20"/>
        </w:rPr>
        <w:t>.</w:t>
      </w:r>
    </w:p>
    <w:p w14:paraId="58ECA353" w14:textId="77777777" w:rsidR="00F61A9F" w:rsidRPr="007B6ED0" w:rsidRDefault="00F61A9F" w:rsidP="00E77683">
      <w:pPr>
        <w:pStyle w:val="Paragraphestandard"/>
        <w:numPr>
          <w:ilvl w:val="0"/>
          <w:numId w:val="15"/>
        </w:numPr>
        <w:spacing w:after="120"/>
        <w:jc w:val="both"/>
        <w:rPr>
          <w:rFonts w:ascii="Century Gothic" w:hAnsi="Century Gothic" w:cs="CenturyGothic"/>
          <w:b/>
          <w:sz w:val="20"/>
          <w:szCs w:val="20"/>
        </w:rPr>
      </w:pPr>
      <w:r w:rsidRPr="007B6ED0">
        <w:rPr>
          <w:rFonts w:ascii="Century Gothic" w:hAnsi="Century Gothic" w:cs="CenturyGothic"/>
          <w:b/>
          <w:sz w:val="20"/>
          <w:szCs w:val="20"/>
        </w:rPr>
        <w:t>Comment actionner l’intervention de GISER ?</w:t>
      </w:r>
    </w:p>
    <w:p w14:paraId="58ECA354" w14:textId="77777777" w:rsidR="00F61A9F" w:rsidRPr="007B6ED0" w:rsidRDefault="00F61A9F" w:rsidP="00F61A9F">
      <w:pPr>
        <w:pStyle w:val="Paragraphestandard"/>
        <w:spacing w:after="120"/>
        <w:ind w:left="851"/>
        <w:jc w:val="both"/>
        <w:rPr>
          <w:rFonts w:ascii="Century Gothic" w:hAnsi="Century Gothic" w:cs="CenturyGothic"/>
          <w:sz w:val="20"/>
          <w:szCs w:val="20"/>
        </w:rPr>
      </w:pPr>
      <w:r w:rsidRPr="007B6ED0">
        <w:rPr>
          <w:rFonts w:ascii="Century Gothic" w:hAnsi="Century Gothic" w:cs="CenturyGothic"/>
          <w:sz w:val="20"/>
          <w:szCs w:val="20"/>
        </w:rPr>
        <w:t>La demande doit nous être formulée par écrit (email ou courrier postal), aux adresses habituelles</w:t>
      </w:r>
      <w:r w:rsidR="00590704">
        <w:rPr>
          <w:rFonts w:ascii="Century Gothic" w:hAnsi="Century Gothic" w:cs="CenturyGothic"/>
          <w:sz w:val="20"/>
          <w:szCs w:val="20"/>
        </w:rPr>
        <w:t> ; nos agents en télétravail ont accès à toutes les ressources informatiques.</w:t>
      </w:r>
    </w:p>
    <w:p w14:paraId="58ECA355" w14:textId="77777777" w:rsidR="00F61A9F" w:rsidRPr="007B6ED0" w:rsidRDefault="00F61A9F" w:rsidP="00F61A9F">
      <w:pPr>
        <w:pStyle w:val="Paragraphestandard"/>
        <w:spacing w:after="120"/>
        <w:ind w:left="851"/>
        <w:jc w:val="both"/>
        <w:rPr>
          <w:rFonts w:ascii="Century Gothic" w:hAnsi="Century Gothic" w:cs="CenturyGothic"/>
          <w:sz w:val="20"/>
          <w:szCs w:val="20"/>
        </w:rPr>
      </w:pPr>
      <w:proofErr w:type="gramStart"/>
      <w:r w:rsidRPr="007B6ED0">
        <w:rPr>
          <w:rFonts w:ascii="Century Gothic" w:hAnsi="Century Gothic" w:cs="CenturyGothic"/>
          <w:sz w:val="20"/>
          <w:szCs w:val="20"/>
        </w:rPr>
        <w:t>avis</w:t>
      </w:r>
      <w:proofErr w:type="gramEnd"/>
      <w:r w:rsidRPr="007B6ED0">
        <w:rPr>
          <w:rFonts w:ascii="Century Gothic" w:hAnsi="Century Gothic" w:cs="CenturyGothic"/>
          <w:sz w:val="20"/>
          <w:szCs w:val="20"/>
        </w:rPr>
        <w:t xml:space="preserve"> d’urbanisme </w:t>
      </w:r>
      <w:hyperlink r:id="rId18" w:history="1">
        <w:r w:rsidRPr="007B6ED0">
          <w:rPr>
            <w:rStyle w:val="Lienhypertexte"/>
            <w:rFonts w:ascii="Century Gothic" w:hAnsi="Century Gothic" w:cs="CenturyGothic"/>
            <w:sz w:val="20"/>
            <w:szCs w:val="20"/>
          </w:rPr>
          <w:t>avis.giser.dgo3@spw.wallonie.be</w:t>
        </w:r>
      </w:hyperlink>
    </w:p>
    <w:p w14:paraId="58ECA356" w14:textId="77777777" w:rsidR="00F61A9F" w:rsidRPr="007B6ED0" w:rsidRDefault="00F61A9F" w:rsidP="00F61A9F">
      <w:pPr>
        <w:pStyle w:val="Paragraphestandard"/>
        <w:spacing w:after="120"/>
        <w:ind w:left="851"/>
        <w:jc w:val="both"/>
        <w:rPr>
          <w:rFonts w:ascii="Century Gothic" w:hAnsi="Century Gothic" w:cs="CenturyGothic"/>
          <w:sz w:val="20"/>
          <w:szCs w:val="20"/>
        </w:rPr>
      </w:pPr>
      <w:proofErr w:type="gramStart"/>
      <w:r w:rsidRPr="007B6ED0">
        <w:rPr>
          <w:rFonts w:ascii="Century Gothic" w:hAnsi="Century Gothic" w:cs="CenturyGothic"/>
          <w:sz w:val="20"/>
          <w:szCs w:val="20"/>
        </w:rPr>
        <w:t>conseil</w:t>
      </w:r>
      <w:proofErr w:type="gramEnd"/>
      <w:r w:rsidRPr="007B6ED0">
        <w:rPr>
          <w:rFonts w:ascii="Century Gothic" w:hAnsi="Century Gothic" w:cs="CenturyGothic"/>
          <w:sz w:val="20"/>
          <w:szCs w:val="20"/>
        </w:rPr>
        <w:t xml:space="preserve"> technique </w:t>
      </w:r>
      <w:hyperlink r:id="rId19" w:history="1">
        <w:r w:rsidRPr="007B6ED0">
          <w:rPr>
            <w:rStyle w:val="Lienhypertexte"/>
            <w:rFonts w:ascii="Century Gothic" w:hAnsi="Century Gothic" w:cs="CenturyGothic"/>
            <w:sz w:val="20"/>
            <w:szCs w:val="20"/>
          </w:rPr>
          <w:t>erosion@spw.wallonie.be</w:t>
        </w:r>
      </w:hyperlink>
    </w:p>
    <w:p w14:paraId="58ECA357" w14:textId="77777777" w:rsidR="00F61A9F" w:rsidRPr="007B6ED0" w:rsidRDefault="00F61A9F" w:rsidP="00E77683">
      <w:pPr>
        <w:pStyle w:val="Paragraphestandard"/>
        <w:numPr>
          <w:ilvl w:val="0"/>
          <w:numId w:val="15"/>
        </w:numPr>
        <w:spacing w:after="120"/>
        <w:jc w:val="both"/>
        <w:rPr>
          <w:rFonts w:ascii="Century Gothic" w:hAnsi="Century Gothic" w:cs="CenturyGothic"/>
          <w:b/>
          <w:sz w:val="20"/>
          <w:szCs w:val="20"/>
        </w:rPr>
      </w:pPr>
      <w:r w:rsidRPr="007B6ED0">
        <w:rPr>
          <w:rFonts w:ascii="Century Gothic" w:hAnsi="Century Gothic" w:cs="CenturyGothic"/>
          <w:b/>
          <w:sz w:val="20"/>
          <w:szCs w:val="20"/>
        </w:rPr>
        <w:t xml:space="preserve">Sur </w:t>
      </w:r>
      <w:r w:rsidR="00590704">
        <w:rPr>
          <w:rFonts w:ascii="Century Gothic" w:hAnsi="Century Gothic" w:cs="CenturyGothic"/>
          <w:b/>
          <w:sz w:val="20"/>
          <w:szCs w:val="20"/>
        </w:rPr>
        <w:t xml:space="preserve">un </w:t>
      </w:r>
      <w:r w:rsidRPr="007B6ED0">
        <w:rPr>
          <w:rFonts w:ascii="Century Gothic" w:hAnsi="Century Gothic" w:cs="CenturyGothic"/>
          <w:b/>
          <w:sz w:val="20"/>
          <w:szCs w:val="20"/>
        </w:rPr>
        <w:t>site</w:t>
      </w:r>
      <w:r w:rsidR="00590704">
        <w:rPr>
          <w:rFonts w:ascii="Century Gothic" w:hAnsi="Century Gothic" w:cs="CenturyGothic"/>
          <w:b/>
          <w:sz w:val="20"/>
          <w:szCs w:val="20"/>
        </w:rPr>
        <w:t xml:space="preserve"> ayant été</w:t>
      </w:r>
      <w:r w:rsidRPr="007B6ED0">
        <w:rPr>
          <w:rFonts w:ascii="Century Gothic" w:hAnsi="Century Gothic" w:cs="CenturyGothic"/>
          <w:b/>
          <w:sz w:val="20"/>
          <w:szCs w:val="20"/>
        </w:rPr>
        <w:t xml:space="preserve"> inondé, que faire dans l’immédiat ?</w:t>
      </w:r>
    </w:p>
    <w:p w14:paraId="58ECA358" w14:textId="77777777" w:rsidR="00F61A9F" w:rsidRPr="007B6ED0" w:rsidRDefault="00F61A9F" w:rsidP="00F61A9F">
      <w:pPr>
        <w:pStyle w:val="Paragraphestandard"/>
        <w:spacing w:after="120"/>
        <w:ind w:left="851"/>
        <w:jc w:val="both"/>
        <w:rPr>
          <w:rFonts w:ascii="Century Gothic" w:hAnsi="Century Gothic" w:cs="CenturyGothic"/>
          <w:sz w:val="20"/>
          <w:szCs w:val="20"/>
        </w:rPr>
      </w:pPr>
      <w:r w:rsidRPr="007B6ED0">
        <w:rPr>
          <w:rFonts w:ascii="Century Gothic" w:hAnsi="Century Gothic" w:cs="CenturyGothic"/>
          <w:sz w:val="20"/>
          <w:szCs w:val="20"/>
        </w:rPr>
        <w:t xml:space="preserve">Afin de préparer au mieux la visite sur place, nous avons besoin de l’information suivante, à envoyer à l’adresse </w:t>
      </w:r>
      <w:hyperlink r:id="rId20" w:history="1">
        <w:r w:rsidRPr="007B6ED0">
          <w:rPr>
            <w:rStyle w:val="Lienhypertexte"/>
            <w:rFonts w:ascii="Century Gothic" w:hAnsi="Century Gothic" w:cs="CenturyGothic"/>
            <w:sz w:val="20"/>
            <w:szCs w:val="20"/>
          </w:rPr>
          <w:t>erosion@spw.wallonie.be</w:t>
        </w:r>
      </w:hyperlink>
      <w:r w:rsidRPr="007B6ED0">
        <w:rPr>
          <w:rFonts w:ascii="Century Gothic" w:hAnsi="Century Gothic" w:cs="CenturyGothic"/>
          <w:sz w:val="20"/>
          <w:szCs w:val="20"/>
        </w:rPr>
        <w:t xml:space="preserve">  :</w:t>
      </w:r>
    </w:p>
    <w:p w14:paraId="58ECA359" w14:textId="77777777" w:rsidR="00F61A9F" w:rsidRPr="007B6ED0" w:rsidRDefault="00F61A9F" w:rsidP="00E77683">
      <w:pPr>
        <w:pStyle w:val="Paragraphestandard"/>
        <w:numPr>
          <w:ilvl w:val="0"/>
          <w:numId w:val="16"/>
        </w:numPr>
        <w:spacing w:after="120"/>
        <w:ind w:left="1276"/>
        <w:jc w:val="both"/>
        <w:rPr>
          <w:rFonts w:ascii="Century Gothic" w:hAnsi="Century Gothic" w:cs="CenturyGothic"/>
          <w:sz w:val="20"/>
          <w:szCs w:val="20"/>
        </w:rPr>
      </w:pPr>
      <w:r w:rsidRPr="007B6ED0">
        <w:rPr>
          <w:rFonts w:ascii="Century Gothic" w:hAnsi="Century Gothic" w:cs="CenturyGothic"/>
          <w:sz w:val="20"/>
          <w:szCs w:val="20"/>
        </w:rPr>
        <w:t>Date, et si possible heure de l’inondation ;</w:t>
      </w:r>
    </w:p>
    <w:p w14:paraId="58ECA35A" w14:textId="77777777" w:rsidR="00F61A9F" w:rsidRPr="007B6ED0" w:rsidRDefault="00F61A9F" w:rsidP="00E77683">
      <w:pPr>
        <w:pStyle w:val="Paragraphestandard"/>
        <w:numPr>
          <w:ilvl w:val="0"/>
          <w:numId w:val="16"/>
        </w:numPr>
        <w:spacing w:after="120"/>
        <w:ind w:left="1276"/>
        <w:jc w:val="both"/>
        <w:rPr>
          <w:rFonts w:ascii="Century Gothic" w:hAnsi="Century Gothic" w:cs="CenturyGothic"/>
          <w:sz w:val="20"/>
          <w:szCs w:val="20"/>
        </w:rPr>
      </w:pPr>
      <w:r w:rsidRPr="007B6ED0">
        <w:rPr>
          <w:rFonts w:ascii="Century Gothic" w:hAnsi="Century Gothic" w:cs="CenturyGothic"/>
          <w:sz w:val="20"/>
          <w:szCs w:val="20"/>
        </w:rPr>
        <w:t xml:space="preserve">Lieu exact, nom de rue, et coordonnées X Y centrées sur la zone de dégâts, prises sur le </w:t>
      </w:r>
      <w:proofErr w:type="spellStart"/>
      <w:r w:rsidRPr="007B6ED0">
        <w:rPr>
          <w:rFonts w:ascii="Century Gothic" w:hAnsi="Century Gothic" w:cs="CenturyGothic"/>
          <w:sz w:val="20"/>
          <w:szCs w:val="20"/>
        </w:rPr>
        <w:t>GéoPortail</w:t>
      </w:r>
      <w:proofErr w:type="spellEnd"/>
      <w:r w:rsidRPr="007B6ED0">
        <w:rPr>
          <w:rFonts w:ascii="Century Gothic" w:hAnsi="Century Gothic" w:cs="CenturyGothic"/>
          <w:sz w:val="20"/>
          <w:szCs w:val="20"/>
        </w:rPr>
        <w:t xml:space="preserve"> </w:t>
      </w:r>
      <w:proofErr w:type="spellStart"/>
      <w:r w:rsidRPr="007B6ED0">
        <w:rPr>
          <w:rFonts w:ascii="Century Gothic" w:hAnsi="Century Gothic" w:cs="CenturyGothic"/>
          <w:sz w:val="20"/>
          <w:szCs w:val="20"/>
        </w:rPr>
        <w:t>WalOnMap</w:t>
      </w:r>
      <w:proofErr w:type="spellEnd"/>
      <w:r w:rsidRPr="007B6ED0">
        <w:rPr>
          <w:rFonts w:ascii="Century Gothic" w:hAnsi="Century Gothic" w:cs="CenturyGothic"/>
          <w:sz w:val="20"/>
          <w:szCs w:val="20"/>
        </w:rPr>
        <w:t xml:space="preserve"> ;</w:t>
      </w:r>
    </w:p>
    <w:p w14:paraId="58ECA35B" w14:textId="77777777" w:rsidR="00F61A9F" w:rsidRPr="007B6ED0" w:rsidRDefault="00F61A9F" w:rsidP="00E77683">
      <w:pPr>
        <w:pStyle w:val="Paragraphestandard"/>
        <w:numPr>
          <w:ilvl w:val="0"/>
          <w:numId w:val="16"/>
        </w:numPr>
        <w:spacing w:after="120"/>
        <w:ind w:left="1276"/>
        <w:jc w:val="both"/>
        <w:rPr>
          <w:rFonts w:ascii="Century Gothic" w:hAnsi="Century Gothic" w:cs="CenturyGothic"/>
          <w:sz w:val="20"/>
          <w:szCs w:val="20"/>
        </w:rPr>
      </w:pPr>
      <w:r w:rsidRPr="007B6ED0">
        <w:rPr>
          <w:rFonts w:ascii="Century Gothic" w:hAnsi="Century Gothic" w:cs="CenturyGothic"/>
          <w:sz w:val="20"/>
          <w:szCs w:val="20"/>
        </w:rPr>
        <w:t>Bref descriptif du problème (texte libre, 2-3 lignes) ;</w:t>
      </w:r>
    </w:p>
    <w:p w14:paraId="58ECA35C" w14:textId="77777777" w:rsidR="00F61A9F" w:rsidRPr="007B6ED0" w:rsidRDefault="00F61A9F" w:rsidP="00E77683">
      <w:pPr>
        <w:pStyle w:val="Paragraphestandard"/>
        <w:numPr>
          <w:ilvl w:val="0"/>
          <w:numId w:val="16"/>
        </w:numPr>
        <w:spacing w:after="120"/>
        <w:ind w:left="1276"/>
        <w:jc w:val="both"/>
        <w:rPr>
          <w:rFonts w:ascii="Century Gothic" w:hAnsi="Century Gothic" w:cs="CenturyGothic"/>
          <w:sz w:val="20"/>
          <w:szCs w:val="20"/>
        </w:rPr>
      </w:pPr>
      <w:r w:rsidRPr="007B6ED0">
        <w:rPr>
          <w:rFonts w:ascii="Century Gothic" w:hAnsi="Century Gothic" w:cs="CenturyGothic"/>
          <w:sz w:val="20"/>
          <w:szCs w:val="20"/>
        </w:rPr>
        <w:t>Repères objectifs (hauteur atteinte par l’eau à tel endroit, épaisseur de boue déposée…) ;</w:t>
      </w:r>
    </w:p>
    <w:p w14:paraId="58ECA35D" w14:textId="77777777" w:rsidR="00F61A9F" w:rsidRPr="007B6ED0" w:rsidRDefault="00F61A9F" w:rsidP="00E77683">
      <w:pPr>
        <w:pStyle w:val="Paragraphestandard"/>
        <w:numPr>
          <w:ilvl w:val="0"/>
          <w:numId w:val="16"/>
        </w:numPr>
        <w:spacing w:after="120"/>
        <w:ind w:left="1276"/>
        <w:jc w:val="both"/>
        <w:rPr>
          <w:rFonts w:ascii="Century Gothic" w:hAnsi="Century Gothic" w:cs="CenturyGothic"/>
          <w:sz w:val="20"/>
          <w:szCs w:val="20"/>
        </w:rPr>
      </w:pPr>
      <w:r w:rsidRPr="007B6ED0">
        <w:rPr>
          <w:rFonts w:ascii="Century Gothic" w:hAnsi="Century Gothic" w:cs="CenturyGothic"/>
          <w:sz w:val="20"/>
          <w:szCs w:val="20"/>
        </w:rPr>
        <w:t xml:space="preserve">3-4 photos de la situation, dont une vue d’ensemble (en phase critique si possible, ou bien juste après). Il est important de garder un maximum de photos des dégâts, classées par lieu et date de l’évènement, qui pourront être très utiles en phase d’analyse. Veillez </w:t>
      </w:r>
      <w:r w:rsidR="00E732B6" w:rsidRPr="007B6ED0">
        <w:rPr>
          <w:rFonts w:ascii="Century Gothic" w:hAnsi="Century Gothic" w:cs="CenturyGothic"/>
          <w:sz w:val="20"/>
          <w:szCs w:val="20"/>
        </w:rPr>
        <w:t>svp</w:t>
      </w:r>
      <w:r w:rsidRPr="007B6ED0">
        <w:rPr>
          <w:rFonts w:ascii="Century Gothic" w:hAnsi="Century Gothic" w:cs="CenturyGothic"/>
          <w:sz w:val="20"/>
          <w:szCs w:val="20"/>
        </w:rPr>
        <w:t xml:space="preserve"> à la bonne qualité des photos et vidéos.</w:t>
      </w:r>
    </w:p>
    <w:p w14:paraId="58ECA35E" w14:textId="77777777" w:rsidR="00F61A9F" w:rsidRPr="007B6ED0" w:rsidRDefault="00F61A9F" w:rsidP="00E77683">
      <w:pPr>
        <w:pStyle w:val="Paragraphestandard"/>
        <w:numPr>
          <w:ilvl w:val="0"/>
          <w:numId w:val="14"/>
        </w:numPr>
        <w:spacing w:after="120"/>
        <w:jc w:val="both"/>
        <w:rPr>
          <w:rFonts w:ascii="Century Gothic" w:hAnsi="Century Gothic" w:cs="CenturyGothic"/>
          <w:b/>
          <w:sz w:val="20"/>
          <w:szCs w:val="20"/>
        </w:rPr>
      </w:pPr>
      <w:r w:rsidRPr="007B6ED0">
        <w:rPr>
          <w:rFonts w:ascii="Century Gothic" w:hAnsi="Century Gothic" w:cs="CenturyGothic"/>
          <w:b/>
          <w:sz w:val="20"/>
          <w:szCs w:val="20"/>
        </w:rPr>
        <w:t>Quelle suite sera donnée à la demande ?</w:t>
      </w:r>
    </w:p>
    <w:p w14:paraId="58ECA35F" w14:textId="3EE117ED" w:rsidR="00F61A9F" w:rsidRPr="007B6ED0" w:rsidRDefault="00F61A9F" w:rsidP="00F61A9F">
      <w:pPr>
        <w:pStyle w:val="Paragraphestandard"/>
        <w:spacing w:after="120"/>
        <w:ind w:left="851"/>
        <w:jc w:val="both"/>
        <w:rPr>
          <w:rFonts w:ascii="Century Gothic" w:hAnsi="Century Gothic" w:cs="CenturyGothic"/>
          <w:sz w:val="20"/>
          <w:szCs w:val="20"/>
        </w:rPr>
      </w:pPr>
      <w:r w:rsidRPr="57C7A252">
        <w:rPr>
          <w:rFonts w:ascii="Century Gothic" w:hAnsi="Century Gothic" w:cs="CenturyGothic"/>
          <w:sz w:val="20"/>
          <w:szCs w:val="20"/>
        </w:rPr>
        <w:t>Dans la semaine qui suit la réception de l’information ci-dessus, un de nos agent</w:t>
      </w:r>
      <w:r w:rsidR="09841214" w:rsidRPr="57C7A252">
        <w:rPr>
          <w:rFonts w:ascii="Century Gothic" w:hAnsi="Century Gothic" w:cs="CenturyGothic"/>
          <w:sz w:val="20"/>
          <w:szCs w:val="20"/>
        </w:rPr>
        <w:t>s</w:t>
      </w:r>
      <w:r w:rsidRPr="57C7A252">
        <w:rPr>
          <w:rFonts w:ascii="Century Gothic" w:hAnsi="Century Gothic" w:cs="CenturyGothic"/>
          <w:sz w:val="20"/>
          <w:szCs w:val="20"/>
        </w:rPr>
        <w:t xml:space="preserve"> prend contact avec la commune pour établir un planning pour l’analyse. </w:t>
      </w:r>
    </w:p>
    <w:p w14:paraId="58ECA360" w14:textId="77777777" w:rsidR="00F61A9F" w:rsidRPr="00F61A9F" w:rsidRDefault="00F61A9F" w:rsidP="00F61A9F">
      <w:pPr>
        <w:pStyle w:val="Paragraphestandard"/>
        <w:spacing w:after="120"/>
        <w:ind w:left="851"/>
        <w:jc w:val="both"/>
        <w:rPr>
          <w:rFonts w:ascii="Century Gothic" w:hAnsi="Century Gothic" w:cs="CenturyGothic"/>
          <w:sz w:val="21"/>
          <w:szCs w:val="21"/>
        </w:rPr>
      </w:pPr>
    </w:p>
    <w:p w14:paraId="58ECA361" w14:textId="77777777" w:rsidR="00DE440E" w:rsidRPr="00414E9C" w:rsidRDefault="00005DB6" w:rsidP="005969C6">
      <w:pPr>
        <w:pStyle w:val="Paragraphestandard"/>
        <w:spacing w:after="120"/>
        <w:ind w:left="851"/>
        <w:jc w:val="both"/>
        <w:rPr>
          <w:rFonts w:ascii="Century Gothic" w:hAnsi="Century Gothic" w:cs="CenturyGothic"/>
          <w:b/>
          <w:szCs w:val="21"/>
        </w:rPr>
      </w:pPr>
      <w:r w:rsidRPr="00414E9C">
        <w:rPr>
          <w:rFonts w:ascii="Century Gothic" w:hAnsi="Century Gothic" w:cs="CenturyGothic"/>
          <w:b/>
          <w:szCs w:val="21"/>
        </w:rPr>
        <w:lastRenderedPageBreak/>
        <w:t xml:space="preserve">En tant que particulier, mon terrain est-il à risque, et comment </w:t>
      </w:r>
      <w:r w:rsidR="00414E9C">
        <w:rPr>
          <w:rFonts w:ascii="Century Gothic" w:hAnsi="Century Gothic" w:cs="CenturyGothic"/>
          <w:b/>
          <w:szCs w:val="21"/>
        </w:rPr>
        <w:t xml:space="preserve">puis-je </w:t>
      </w:r>
      <w:r w:rsidRPr="00414E9C">
        <w:rPr>
          <w:rFonts w:ascii="Century Gothic" w:hAnsi="Century Gothic" w:cs="CenturyGothic"/>
          <w:b/>
          <w:szCs w:val="21"/>
        </w:rPr>
        <w:t>me protéger ?</w:t>
      </w:r>
    </w:p>
    <w:p w14:paraId="58ECA362" w14:textId="77777777" w:rsidR="00414E9C" w:rsidRPr="00DE440E" w:rsidRDefault="00414E9C" w:rsidP="00DE440E">
      <w:pPr>
        <w:pStyle w:val="Paragraphestandard"/>
        <w:numPr>
          <w:ilvl w:val="0"/>
          <w:numId w:val="14"/>
        </w:numPr>
        <w:spacing w:after="120"/>
        <w:jc w:val="both"/>
        <w:rPr>
          <w:rFonts w:ascii="Century Gothic" w:hAnsi="Century Gothic" w:cs="CenturyGothic"/>
          <w:b/>
          <w:sz w:val="20"/>
          <w:szCs w:val="20"/>
        </w:rPr>
      </w:pPr>
      <w:r w:rsidRPr="00DE440E">
        <w:rPr>
          <w:rFonts w:ascii="Century Gothic" w:hAnsi="Century Gothic" w:cs="CenturyGothic"/>
          <w:b/>
          <w:sz w:val="20"/>
          <w:szCs w:val="20"/>
        </w:rPr>
        <w:t>L’inondation par ruissellement survient là où il n’y a pas de cours d’eau</w:t>
      </w:r>
    </w:p>
    <w:p w14:paraId="58ECA363" w14:textId="77777777" w:rsidR="00414E9C" w:rsidRDefault="00414E9C" w:rsidP="00414E9C">
      <w:pPr>
        <w:pStyle w:val="Paragraphestandard"/>
        <w:spacing w:after="120"/>
        <w:ind w:left="851"/>
        <w:jc w:val="both"/>
        <w:rPr>
          <w:rFonts w:ascii="Century Gothic" w:hAnsi="Century Gothic" w:cs="CenturyGothic"/>
          <w:sz w:val="20"/>
          <w:szCs w:val="20"/>
        </w:rPr>
      </w:pPr>
      <w:r w:rsidRPr="00414E9C">
        <w:rPr>
          <w:rFonts w:ascii="Century Gothic" w:hAnsi="Century Gothic" w:cs="CenturyGothic"/>
          <w:sz w:val="20"/>
          <w:szCs w:val="20"/>
        </w:rPr>
        <w:t>Si vous n’avez jamais été confronté à ce problème, cela ne veut pas dire que le risque n’existe pas : en effet, ce type d’inondation est essentiellement liée à l’orage, et c’est parfois très localisé (à cent mètres près, on est inondé ou pas). Pour vérifier si votre terrain est situé sur un axe de concentration du ruissellement, il est utile de consulter la carte LIDAXES sur le Géoportail de Wallonie (geoportail.wallonie.be/</w:t>
      </w:r>
      <w:proofErr w:type="spellStart"/>
      <w:r w:rsidRPr="00414E9C">
        <w:rPr>
          <w:rFonts w:ascii="Century Gothic" w:hAnsi="Century Gothic" w:cs="CenturyGothic"/>
          <w:sz w:val="20"/>
          <w:szCs w:val="20"/>
        </w:rPr>
        <w:t>walonmap</w:t>
      </w:r>
      <w:proofErr w:type="spellEnd"/>
      <w:r w:rsidRPr="00414E9C">
        <w:rPr>
          <w:rFonts w:ascii="Century Gothic" w:hAnsi="Century Gothic" w:cs="CenturyGothic"/>
          <w:sz w:val="20"/>
          <w:szCs w:val="20"/>
        </w:rPr>
        <w:t>). Bien entendu, le bon sens s’applique aussi : si votre terrain est situé en contrebas d’un versant agricole cultivé, même sans axe de concentration identifié, une coulée de boue peut survenir.</w:t>
      </w:r>
    </w:p>
    <w:p w14:paraId="58ECA364" w14:textId="77777777" w:rsidR="009814D3" w:rsidRPr="005332F5" w:rsidRDefault="00CE5F44" w:rsidP="00414E9C">
      <w:pPr>
        <w:pStyle w:val="Paragraphestandard"/>
        <w:spacing w:after="120"/>
        <w:ind w:left="851"/>
        <w:jc w:val="both"/>
        <w:rPr>
          <w:rFonts w:ascii="Century Gothic" w:hAnsi="Century Gothic" w:cs="CenturyGothic"/>
          <w:i/>
          <w:sz w:val="20"/>
          <w:szCs w:val="20"/>
        </w:rPr>
      </w:pPr>
      <w:r w:rsidRPr="005332F5">
        <w:rPr>
          <w:rFonts w:ascii="Century Gothic" w:hAnsi="Century Gothic" w:cs="CenturyGothic"/>
          <w:i/>
          <w:sz w:val="20"/>
          <w:szCs w:val="20"/>
        </w:rPr>
        <w:t>Extrait de la carte LIDAXES disponible sur le Géoportail de Wallonie</w:t>
      </w:r>
    </w:p>
    <w:p w14:paraId="58ECA365" w14:textId="77777777" w:rsidR="00CE5F44" w:rsidRDefault="00F525FA" w:rsidP="00414E9C">
      <w:pPr>
        <w:pStyle w:val="Paragraphestandard"/>
        <w:spacing w:after="120"/>
        <w:ind w:left="851"/>
        <w:jc w:val="both"/>
        <w:rPr>
          <w:noProof/>
        </w:rPr>
      </w:pPr>
      <w:r>
        <w:rPr>
          <w:noProof/>
        </w:rPr>
        <w:drawing>
          <wp:inline distT="0" distB="0" distL="0" distR="0" wp14:anchorId="58ECA3BE" wp14:editId="6EF28242">
            <wp:extent cx="5554980" cy="2903220"/>
            <wp:effectExtent l="0" t="0" r="0" b="0"/>
            <wp:docPr id="1830517551" name="Image 1830517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54980" cy="2903220"/>
                    </a:xfrm>
                    <a:prstGeom prst="rect">
                      <a:avLst/>
                    </a:prstGeom>
                  </pic:spPr>
                </pic:pic>
              </a:graphicData>
            </a:graphic>
          </wp:inline>
        </w:drawing>
      </w:r>
    </w:p>
    <w:p w14:paraId="58ECA366" w14:textId="77777777" w:rsidR="005969C6" w:rsidRDefault="005969C6" w:rsidP="00414E9C">
      <w:pPr>
        <w:pStyle w:val="Paragraphestandard"/>
        <w:spacing w:after="120"/>
        <w:ind w:left="851"/>
        <w:jc w:val="both"/>
        <w:rPr>
          <w:rFonts w:ascii="Century Gothic" w:hAnsi="Century Gothic" w:cs="CenturyGothic"/>
          <w:sz w:val="20"/>
          <w:szCs w:val="20"/>
        </w:rPr>
      </w:pPr>
    </w:p>
    <w:p w14:paraId="58ECA367" w14:textId="77777777" w:rsidR="00DE440E" w:rsidRPr="00CE5F44" w:rsidRDefault="00CE5F44" w:rsidP="00CE5F44">
      <w:pPr>
        <w:pStyle w:val="Paragraphestandard"/>
        <w:numPr>
          <w:ilvl w:val="0"/>
          <w:numId w:val="14"/>
        </w:numPr>
        <w:spacing w:after="120"/>
        <w:jc w:val="both"/>
        <w:rPr>
          <w:rFonts w:ascii="Century Gothic" w:hAnsi="Century Gothic" w:cs="CenturyGothic"/>
          <w:b/>
          <w:sz w:val="20"/>
          <w:szCs w:val="20"/>
        </w:rPr>
      </w:pPr>
      <w:r w:rsidRPr="00CE5F44">
        <w:rPr>
          <w:rFonts w:ascii="Century Gothic" w:hAnsi="Century Gothic" w:cs="CenturyGothic"/>
          <w:b/>
          <w:sz w:val="20"/>
          <w:szCs w:val="20"/>
        </w:rPr>
        <w:t>Comment protéger mon habitation ?</w:t>
      </w:r>
    </w:p>
    <w:p w14:paraId="58ECA368" w14:textId="77777777" w:rsidR="00590704" w:rsidRDefault="00414E9C" w:rsidP="00414E9C">
      <w:pPr>
        <w:pStyle w:val="Paragraphestandard"/>
        <w:spacing w:after="120"/>
        <w:ind w:left="851"/>
        <w:jc w:val="both"/>
        <w:rPr>
          <w:rFonts w:ascii="Century Gothic" w:hAnsi="Century Gothic" w:cs="CenturyGothic"/>
          <w:sz w:val="20"/>
          <w:szCs w:val="20"/>
        </w:rPr>
      </w:pPr>
      <w:r w:rsidRPr="00414E9C">
        <w:rPr>
          <w:rFonts w:ascii="Century Gothic" w:hAnsi="Century Gothic" w:cs="CenturyGothic"/>
          <w:sz w:val="20"/>
          <w:szCs w:val="20"/>
        </w:rPr>
        <w:t>Dès lors que votre terrain est soumis à un risque de ruissellement, voici quelques recommandations pour vous protéger. La première série d’actions à mener sur votre terrain et votre habitation est d’assurer le bon fonctionnement des ouvrages de collecte et d’évacuation des eaux de pluie : nettoyer les caniveaux, avaloirs, corniches et rigoles de tous les débris (feuilles mortes, banchettes, mousses</w:t>
      </w:r>
      <w:r w:rsidR="00CE5F44">
        <w:rPr>
          <w:rFonts w:ascii="Century Gothic" w:hAnsi="Century Gothic" w:cs="CenturyGothic"/>
          <w:sz w:val="20"/>
          <w:szCs w:val="20"/>
        </w:rPr>
        <w:t>..</w:t>
      </w:r>
      <w:r w:rsidRPr="00414E9C">
        <w:rPr>
          <w:rFonts w:ascii="Century Gothic" w:hAnsi="Century Gothic" w:cs="CenturyGothic"/>
          <w:sz w:val="20"/>
          <w:szCs w:val="20"/>
        </w:rPr>
        <w:t>.) qui ont pu s’y accumuler durant l’hiver. La deuxième action va consister à imaginer le trajet des écoulements intenses éventuels sur le terrain, et à dégager un passage libre : aucun tas de bois, bac à fleurs, compost, sac de terreau et autre réserve de matériel pouvant faire obstacle au ruissellement (ou être emporté vers l’aval). Et en dernier lieu, il faudra protéger ce qui risque malgré tout d’être touché par les eaux, ainsi par exemple : boucher les aérations de cave et soupiraux, surélever les machines et les armoires, enlever les tapis, etc. Il est aussi malin de garder à portée de main quelques outils : pelle, râteau, brosse et raclette, pompe vide-cave, bottes et lampe de poche. La commune peut aussi vous fournir quelques sacs de sable.</w:t>
      </w:r>
    </w:p>
    <w:p w14:paraId="58ECA369" w14:textId="77777777" w:rsidR="00503F0A" w:rsidRPr="00414E9C" w:rsidRDefault="00503F0A" w:rsidP="00414E9C">
      <w:pPr>
        <w:pStyle w:val="Paragraphestandard"/>
        <w:spacing w:after="120"/>
        <w:ind w:left="851"/>
        <w:jc w:val="both"/>
        <w:rPr>
          <w:rFonts w:ascii="Century Gothic" w:hAnsi="Century Gothic" w:cs="CenturyGothic"/>
          <w:sz w:val="20"/>
          <w:szCs w:val="20"/>
        </w:rPr>
      </w:pPr>
    </w:p>
    <w:p w14:paraId="58ECA36A" w14:textId="77777777" w:rsidR="00005DB6" w:rsidRPr="00D54112" w:rsidRDefault="00005DB6" w:rsidP="00005DB6">
      <w:pPr>
        <w:pStyle w:val="Paragraphestandard"/>
        <w:spacing w:after="120"/>
        <w:ind w:left="851"/>
        <w:jc w:val="both"/>
        <w:rPr>
          <w:rFonts w:ascii="Century Gothic" w:hAnsi="Century Gothic" w:cs="CenturyGothic"/>
          <w:b/>
          <w:szCs w:val="21"/>
        </w:rPr>
      </w:pPr>
      <w:r w:rsidRPr="00D54112">
        <w:rPr>
          <w:rFonts w:ascii="Century Gothic" w:hAnsi="Century Gothic" w:cs="CenturyGothic"/>
          <w:b/>
          <w:szCs w:val="21"/>
        </w:rPr>
        <w:lastRenderedPageBreak/>
        <w:t>En tant qu’agriculteur, quel est mon rôle et quelle est ma responsabilité ?</w:t>
      </w:r>
    </w:p>
    <w:p w14:paraId="58ECA36B" w14:textId="77777777" w:rsid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 xml:space="preserve">Rappelons que le rôle de l’exploitant agricole, cultivateur ou éleveur, est aujourd’hui multiple : produire notre alimentation, mais aussi assurer une forme d’entretien des paysages. Ceci est particulièrement visible dans les communes rurales où les villages sont entourés de magnifiques étendues cultivées et pâturées. La lutte contre l’érosion est avant tout le défi des agriculteurs, </w:t>
      </w:r>
      <w:r w:rsidR="00521EF9">
        <w:rPr>
          <w:rFonts w:ascii="Century Gothic" w:hAnsi="Century Gothic" w:cs="CenturyGothic"/>
          <w:sz w:val="20"/>
          <w:szCs w:val="20"/>
        </w:rPr>
        <w:t>car</w:t>
      </w:r>
      <w:r w:rsidRPr="00893A0D">
        <w:rPr>
          <w:rFonts w:ascii="Century Gothic" w:hAnsi="Century Gothic" w:cs="CenturyGothic"/>
          <w:sz w:val="20"/>
          <w:szCs w:val="20"/>
        </w:rPr>
        <w:t xml:space="preserve"> les champs sont les premières surfaces à subir une dégradation lors d’un orage</w:t>
      </w:r>
      <w:r w:rsidR="00521EF9">
        <w:rPr>
          <w:rFonts w:ascii="Century Gothic" w:hAnsi="Century Gothic" w:cs="CenturyGothic"/>
          <w:sz w:val="20"/>
          <w:szCs w:val="20"/>
        </w:rPr>
        <w:t>, avec, à chaque épisode, une diminution de la fertilité</w:t>
      </w:r>
      <w:r w:rsidRPr="00893A0D">
        <w:rPr>
          <w:rFonts w:ascii="Century Gothic" w:hAnsi="Century Gothic" w:cs="CenturyGothic"/>
          <w:sz w:val="20"/>
          <w:szCs w:val="20"/>
        </w:rPr>
        <w:t>.</w:t>
      </w:r>
    </w:p>
    <w:p w14:paraId="58ECA36C" w14:textId="77777777" w:rsidR="00893A0D" w:rsidRPr="00D54112" w:rsidRDefault="00893A0D" w:rsidP="00D54112">
      <w:pPr>
        <w:pStyle w:val="Paragraphestandard"/>
        <w:numPr>
          <w:ilvl w:val="0"/>
          <w:numId w:val="14"/>
        </w:numPr>
        <w:spacing w:after="120"/>
        <w:jc w:val="both"/>
        <w:rPr>
          <w:rFonts w:ascii="Century Gothic" w:hAnsi="Century Gothic" w:cs="CenturyGothic"/>
          <w:b/>
          <w:sz w:val="20"/>
          <w:szCs w:val="20"/>
        </w:rPr>
      </w:pPr>
      <w:r w:rsidRPr="00D54112">
        <w:rPr>
          <w:rFonts w:ascii="Century Gothic" w:hAnsi="Century Gothic" w:cs="CenturyGothic"/>
          <w:b/>
          <w:sz w:val="20"/>
          <w:szCs w:val="20"/>
        </w:rPr>
        <w:t>Les moyens d’action de l’agriculteur</w:t>
      </w:r>
    </w:p>
    <w:p w14:paraId="58ECA36D"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Pr>
          <w:rFonts w:ascii="Century Gothic" w:hAnsi="Century Gothic" w:cs="CenturyGothic"/>
          <w:sz w:val="20"/>
          <w:szCs w:val="20"/>
        </w:rPr>
        <w:t>En</w:t>
      </w:r>
      <w:r w:rsidRPr="00893A0D">
        <w:rPr>
          <w:rFonts w:ascii="Century Gothic" w:hAnsi="Century Gothic" w:cs="CenturyGothic"/>
          <w:sz w:val="20"/>
          <w:szCs w:val="20"/>
        </w:rPr>
        <w:t xml:space="preserve"> matière d’érosion, voici les pratiques agricoles qui offrent de bonnes garanties pour diminuer le risque d’apparition d’une coulée de boue :</w:t>
      </w:r>
    </w:p>
    <w:p w14:paraId="58ECA36E"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1)</w:t>
      </w:r>
      <w:r w:rsidRPr="00893A0D">
        <w:rPr>
          <w:rFonts w:ascii="Century Gothic" w:hAnsi="Century Gothic" w:cs="CenturyGothic"/>
          <w:sz w:val="20"/>
          <w:szCs w:val="20"/>
        </w:rPr>
        <w:tab/>
      </w:r>
      <w:r w:rsidRPr="00FA4C92">
        <w:rPr>
          <w:rFonts w:ascii="Century Gothic" w:hAnsi="Century Gothic" w:cs="CenturyGothic"/>
          <w:b/>
          <w:bCs/>
          <w:sz w:val="20"/>
          <w:szCs w:val="20"/>
        </w:rPr>
        <w:t>Limiter la longueur dans le sens de la pente</w:t>
      </w:r>
      <w:r w:rsidRPr="00893A0D">
        <w:rPr>
          <w:rFonts w:ascii="Century Gothic" w:hAnsi="Century Gothic" w:cs="CenturyGothic"/>
          <w:sz w:val="20"/>
          <w:szCs w:val="20"/>
        </w:rPr>
        <w:t xml:space="preserve"> sur même champ à maximum 150 mètres : plus le ruissellement peut accélérer sans rencontrer une autre culture ou un obstacle, plus il est en mesure d’arracher du sol et de provoquer une coulée de boue.</w:t>
      </w:r>
    </w:p>
    <w:p w14:paraId="58ECA36F"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2)</w:t>
      </w:r>
      <w:r w:rsidRPr="00893A0D">
        <w:rPr>
          <w:rFonts w:ascii="Century Gothic" w:hAnsi="Century Gothic" w:cs="CenturyGothic"/>
          <w:sz w:val="20"/>
          <w:szCs w:val="20"/>
        </w:rPr>
        <w:tab/>
        <w:t xml:space="preserve">Pratiquer un </w:t>
      </w:r>
      <w:r w:rsidRPr="00FA4C92">
        <w:rPr>
          <w:rFonts w:ascii="Century Gothic" w:hAnsi="Century Gothic" w:cs="CenturyGothic"/>
          <w:b/>
          <w:bCs/>
          <w:sz w:val="20"/>
          <w:szCs w:val="20"/>
        </w:rPr>
        <w:t>assolement varié</w:t>
      </w:r>
      <w:r w:rsidRPr="00893A0D">
        <w:rPr>
          <w:rFonts w:ascii="Century Gothic" w:hAnsi="Century Gothic" w:cs="CenturyGothic"/>
          <w:sz w:val="20"/>
          <w:szCs w:val="20"/>
        </w:rPr>
        <w:t xml:space="preserve"> : sur un même versant, l’idéal est d’avoir une mosaïque de champs alternant cultures d’hiver vs cultures de printemps) et de prairies différenciés, obligeant le ruissellement à trouver différents chemins à la surface du sol, favorisant ainsi l’infiltration et diminuant l’apparition de ravines. </w:t>
      </w:r>
    </w:p>
    <w:p w14:paraId="58ECA370"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3)</w:t>
      </w:r>
      <w:r w:rsidRPr="00893A0D">
        <w:rPr>
          <w:rFonts w:ascii="Century Gothic" w:hAnsi="Century Gothic" w:cs="CenturyGothic"/>
          <w:sz w:val="20"/>
          <w:szCs w:val="20"/>
        </w:rPr>
        <w:tab/>
      </w:r>
      <w:r w:rsidRPr="00FA4C92">
        <w:rPr>
          <w:rFonts w:ascii="Century Gothic" w:hAnsi="Century Gothic" w:cs="CenturyGothic"/>
          <w:b/>
          <w:bCs/>
          <w:sz w:val="20"/>
          <w:szCs w:val="20"/>
        </w:rPr>
        <w:t>Couvrir le sol</w:t>
      </w:r>
      <w:r w:rsidRPr="00893A0D">
        <w:rPr>
          <w:rFonts w:ascii="Century Gothic" w:hAnsi="Century Gothic" w:cs="CenturyGothic"/>
          <w:sz w:val="20"/>
          <w:szCs w:val="20"/>
        </w:rPr>
        <w:t xml:space="preserve"> : la présence d’une plante ou de résidus de culture (pailles, cultures intercalaires, mulch) limite la destruction des mottes de terre par les gouttes lors d’un orage.</w:t>
      </w:r>
    </w:p>
    <w:p w14:paraId="58ECA371"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4)</w:t>
      </w:r>
      <w:r w:rsidRPr="00893A0D">
        <w:rPr>
          <w:rFonts w:ascii="Century Gothic" w:hAnsi="Century Gothic" w:cs="CenturyGothic"/>
          <w:sz w:val="20"/>
          <w:szCs w:val="20"/>
        </w:rPr>
        <w:tab/>
      </w:r>
      <w:r w:rsidRPr="00FA4C92">
        <w:rPr>
          <w:rFonts w:ascii="Century Gothic" w:hAnsi="Century Gothic" w:cs="CenturyGothic"/>
          <w:b/>
          <w:bCs/>
          <w:sz w:val="20"/>
          <w:szCs w:val="20"/>
        </w:rPr>
        <w:t>Travailler le sol</w:t>
      </w:r>
      <w:r w:rsidRPr="00893A0D">
        <w:rPr>
          <w:rFonts w:ascii="Century Gothic" w:hAnsi="Century Gothic" w:cs="CenturyGothic"/>
          <w:sz w:val="20"/>
          <w:szCs w:val="20"/>
        </w:rPr>
        <w:t xml:space="preserve"> de manière à créer un </w:t>
      </w:r>
      <w:r w:rsidRPr="00FA4C92">
        <w:rPr>
          <w:rFonts w:ascii="Century Gothic" w:hAnsi="Century Gothic" w:cs="CenturyGothic"/>
          <w:b/>
          <w:bCs/>
          <w:sz w:val="20"/>
          <w:szCs w:val="20"/>
        </w:rPr>
        <w:t>état de surface favorable à l’infiltration</w:t>
      </w:r>
      <w:r w:rsidRPr="00893A0D">
        <w:rPr>
          <w:rFonts w:ascii="Century Gothic" w:hAnsi="Century Gothic" w:cs="CenturyGothic"/>
          <w:sz w:val="20"/>
          <w:szCs w:val="20"/>
        </w:rPr>
        <w:t>, éviter l’émiettement et travailler en bonnes conditions d’humidité : cela empêche le tassement, préserve la structure du sol, et favorise l’infiltration en profondeur.</w:t>
      </w:r>
    </w:p>
    <w:p w14:paraId="58ECA372"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5)</w:t>
      </w:r>
      <w:r w:rsidRPr="00893A0D">
        <w:rPr>
          <w:rFonts w:ascii="Century Gothic" w:hAnsi="Century Gothic" w:cs="CenturyGothic"/>
          <w:sz w:val="20"/>
          <w:szCs w:val="20"/>
        </w:rPr>
        <w:tab/>
        <w:t xml:space="preserve">Maintenir </w:t>
      </w:r>
      <w:r w:rsidRPr="00FA4C92">
        <w:rPr>
          <w:rFonts w:ascii="Century Gothic" w:hAnsi="Century Gothic" w:cs="CenturyGothic"/>
          <w:b/>
          <w:bCs/>
          <w:sz w:val="20"/>
          <w:szCs w:val="20"/>
        </w:rPr>
        <w:t>le taux d’humus au-dessus de 3 %</w:t>
      </w:r>
      <w:r w:rsidRPr="00893A0D">
        <w:rPr>
          <w:rFonts w:ascii="Century Gothic" w:hAnsi="Century Gothic" w:cs="CenturyGothic"/>
          <w:sz w:val="20"/>
          <w:szCs w:val="20"/>
        </w:rPr>
        <w:t xml:space="preserve"> : une terre bien pourvue en matière organique (M.O.) stable offre jusqu’à 20 % de résistance à l’érosion en plus qu’une terre pauvre en M.O. La clé pour cela est une gestion raisonnée de la fertilisation organique (fumier, compost, …), du travail du sol et des rotations (y compris les résidus de culture).</w:t>
      </w:r>
    </w:p>
    <w:p w14:paraId="58ECA373" w14:textId="2E7574A1"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6)</w:t>
      </w:r>
      <w:r w:rsidRPr="00893A0D">
        <w:rPr>
          <w:rFonts w:ascii="Century Gothic" w:hAnsi="Century Gothic" w:cs="CenturyGothic"/>
          <w:sz w:val="20"/>
          <w:szCs w:val="20"/>
        </w:rPr>
        <w:tab/>
        <w:t xml:space="preserve">Installer des </w:t>
      </w:r>
      <w:r w:rsidRPr="00FA4C92">
        <w:rPr>
          <w:rFonts w:ascii="Century Gothic" w:hAnsi="Century Gothic" w:cs="CenturyGothic"/>
          <w:b/>
          <w:bCs/>
          <w:sz w:val="20"/>
          <w:szCs w:val="20"/>
        </w:rPr>
        <w:t>éléments de protection</w:t>
      </w:r>
      <w:r w:rsidRPr="00893A0D">
        <w:rPr>
          <w:rFonts w:ascii="Century Gothic" w:hAnsi="Century Gothic" w:cs="CenturyGothic"/>
          <w:sz w:val="20"/>
          <w:szCs w:val="20"/>
        </w:rPr>
        <w:t xml:space="preserve"> : de préférence naturels et permanents (comme des bandes enherbées, des haies), ou artificiels et temporaires (fascines, ballots ancrés dans le sol), ces éléments localisés peuvent offrir un ultime barrage, une ultime protection et faire la différence à l’aval entre un dommage tolérable et une petite catastrophe.</w:t>
      </w:r>
    </w:p>
    <w:p w14:paraId="58ECA374" w14:textId="51B5EAE1"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7)</w:t>
      </w:r>
      <w:r w:rsidRPr="00893A0D">
        <w:rPr>
          <w:rFonts w:ascii="Century Gothic" w:hAnsi="Century Gothic" w:cs="CenturyGothic"/>
          <w:sz w:val="20"/>
          <w:szCs w:val="20"/>
        </w:rPr>
        <w:tab/>
        <w:t>Travailler le sol perpendiculairement à la pente n’est pas la solution miracle : contrairement à une idée reçue, le sens des sillons de labour ou faire des buttes perpendiculaires à la direction de l’écoulement n’a pas un effet déterminant contre l’apparition des coulées de boue en cas d’orage violent ; toutefois, cette pratique peut être un « plus » dans certains cas particuliers (pente inférieure à 3 %, relief très uniforme).</w:t>
      </w:r>
    </w:p>
    <w:p w14:paraId="58ECA375" w14:textId="77777777" w:rsidR="00893A0D" w:rsidRPr="00D54112" w:rsidRDefault="00893A0D" w:rsidP="00D54112">
      <w:pPr>
        <w:pStyle w:val="Paragraphestandard"/>
        <w:numPr>
          <w:ilvl w:val="0"/>
          <w:numId w:val="14"/>
        </w:numPr>
        <w:spacing w:after="120"/>
        <w:jc w:val="both"/>
        <w:rPr>
          <w:rFonts w:ascii="Century Gothic" w:hAnsi="Century Gothic" w:cs="CenturyGothic"/>
          <w:b/>
          <w:sz w:val="20"/>
          <w:szCs w:val="20"/>
        </w:rPr>
      </w:pPr>
      <w:r w:rsidRPr="00D54112">
        <w:rPr>
          <w:rFonts w:ascii="Century Gothic" w:hAnsi="Century Gothic" w:cs="CenturyGothic"/>
          <w:b/>
          <w:sz w:val="20"/>
          <w:szCs w:val="20"/>
        </w:rPr>
        <w:t>Obligation ou bonne volonté ?</w:t>
      </w:r>
    </w:p>
    <w:p w14:paraId="58ECA376" w14:textId="77777777" w:rsidR="00893A0D" w:rsidRPr="00893A0D" w:rsidRDefault="00893A0D" w:rsidP="00893A0D">
      <w:pPr>
        <w:pStyle w:val="Paragraphestandard"/>
        <w:spacing w:after="120"/>
        <w:ind w:left="851"/>
        <w:jc w:val="both"/>
        <w:rPr>
          <w:rFonts w:ascii="Century Gothic" w:hAnsi="Century Gothic" w:cs="CenturyGothic"/>
          <w:sz w:val="20"/>
          <w:szCs w:val="20"/>
        </w:rPr>
      </w:pPr>
      <w:r w:rsidRPr="00893A0D">
        <w:rPr>
          <w:rFonts w:ascii="Century Gothic" w:hAnsi="Century Gothic" w:cs="CenturyGothic"/>
          <w:sz w:val="20"/>
          <w:szCs w:val="20"/>
        </w:rPr>
        <w:t xml:space="preserve">Disons-le d’emblée, la législation est peu contraignante en termes d’obligations </w:t>
      </w:r>
      <w:r>
        <w:rPr>
          <w:rFonts w:ascii="Century Gothic" w:hAnsi="Century Gothic" w:cs="CenturyGothic"/>
          <w:sz w:val="20"/>
          <w:szCs w:val="20"/>
        </w:rPr>
        <w:t>dans</w:t>
      </w:r>
      <w:r w:rsidRPr="00893A0D">
        <w:rPr>
          <w:rFonts w:ascii="Century Gothic" w:hAnsi="Century Gothic" w:cs="CenturyGothic"/>
          <w:sz w:val="20"/>
          <w:szCs w:val="20"/>
        </w:rPr>
        <w:t xml:space="preserve"> la lutte contre l’érosion et les inondations pour l’agriculteur. On peut pointer trois obligations, toutes liées à la conditionnalité des aides agricoles : interdiction de cultures sarclées sur les parcelles en pente supérieure à 10 % (sauf si implantation d’une bande enherbée de 6 mètres de large minimum en bas du champ), interdiction de cultiver/labourer/pulvériser </w:t>
      </w:r>
      <w:r w:rsidRPr="00893A0D">
        <w:rPr>
          <w:rFonts w:ascii="Century Gothic" w:hAnsi="Century Gothic" w:cs="CenturyGothic"/>
          <w:sz w:val="20"/>
          <w:szCs w:val="20"/>
        </w:rPr>
        <w:lastRenderedPageBreak/>
        <w:t>au bord des routes (sur 1 mètre de large), interdiction de détruire les haies, bosquets, talus, etc., (sauf si autorisé par un permis d’urbanisme). A l’intérieur de ces limites, l’agriculteur est en principe libre de cultiver ce qu’il souhaite, de la manière qu’il souhaite et sur l’étendue qu’il souhaite (et dans le respect, bien entendu, d’autres législations comme le Programme de Gestion Durable de l’Azote p. ex.)</w:t>
      </w:r>
    </w:p>
    <w:p w14:paraId="58ECA377" w14:textId="77777777" w:rsidR="00B93041" w:rsidRDefault="00893A0D" w:rsidP="00893A0D">
      <w:pPr>
        <w:pStyle w:val="Paragraphestandard"/>
        <w:spacing w:after="120"/>
        <w:ind w:left="851"/>
        <w:jc w:val="both"/>
        <w:rPr>
          <w:rFonts w:ascii="Century Gothic" w:hAnsi="Century Gothic" w:cs="CenturyGothic"/>
          <w:sz w:val="21"/>
          <w:szCs w:val="21"/>
        </w:rPr>
      </w:pPr>
      <w:r w:rsidRPr="00893A0D">
        <w:rPr>
          <w:rFonts w:ascii="Century Gothic" w:hAnsi="Century Gothic" w:cs="CenturyGothic"/>
          <w:sz w:val="20"/>
          <w:szCs w:val="20"/>
        </w:rPr>
        <w:t>Cette approche plutôt ouverte répond à l’objectif de laisser l’agriculteur opérer ses choix culturaux et ses pratiques agricoles de la manière la plus créative possible, pour faire face aux impératifs agronomiques et au contexte économique.</w:t>
      </w:r>
    </w:p>
    <w:p w14:paraId="58ECA378" w14:textId="77777777" w:rsidR="004A61E0" w:rsidRDefault="004A61E0" w:rsidP="00FA4C92">
      <w:pPr>
        <w:pStyle w:val="Paragraphestandard"/>
        <w:pBdr>
          <w:bottom w:val="single" w:sz="4" w:space="1" w:color="auto"/>
        </w:pBdr>
        <w:spacing w:after="120"/>
        <w:ind w:left="851"/>
        <w:jc w:val="both"/>
        <w:rPr>
          <w:noProof/>
          <w:lang w:val="fr-BE" w:eastAsia="fr-BE"/>
        </w:rPr>
      </w:pPr>
    </w:p>
    <w:p w14:paraId="58ECA379" w14:textId="77777777" w:rsidR="00CC649B" w:rsidRDefault="00CC649B" w:rsidP="00005DB6">
      <w:pPr>
        <w:pStyle w:val="Paragraphestandard"/>
        <w:spacing w:after="120"/>
        <w:ind w:left="851"/>
        <w:jc w:val="both"/>
        <w:rPr>
          <w:noProof/>
          <w:lang w:val="fr-BE" w:eastAsia="fr-BE"/>
        </w:rPr>
      </w:pPr>
    </w:p>
    <w:p w14:paraId="58ECA37A" w14:textId="77777777" w:rsidR="00CC649B" w:rsidRPr="00712F0A" w:rsidRDefault="00CC649B" w:rsidP="00CC649B">
      <w:pPr>
        <w:pStyle w:val="Paragraphestandard"/>
        <w:spacing w:after="120"/>
        <w:ind w:left="851"/>
        <w:jc w:val="both"/>
        <w:rPr>
          <w:rFonts w:ascii="Calibri" w:hAnsi="Calibri"/>
          <w:b/>
          <w:noProof/>
          <w:lang w:val="fr-BE" w:eastAsia="fr-BE"/>
        </w:rPr>
      </w:pPr>
      <w:r w:rsidRPr="00712F0A">
        <w:rPr>
          <w:rFonts w:ascii="Calibri" w:hAnsi="Calibri"/>
          <w:b/>
          <w:noProof/>
          <w:lang w:val="fr-BE" w:eastAsia="fr-BE"/>
        </w:rPr>
        <w:t>Check-list INONDATION  (Je suis inondé, que faire ?)</w:t>
      </w:r>
    </w:p>
    <w:p w14:paraId="58ECA37B" w14:textId="77777777" w:rsidR="00CC649B" w:rsidRPr="00712F0A" w:rsidRDefault="00CC649B" w:rsidP="00CC649B">
      <w:pPr>
        <w:pStyle w:val="Paragraphestandard"/>
        <w:numPr>
          <w:ilvl w:val="0"/>
          <w:numId w:val="19"/>
        </w:numPr>
        <w:spacing w:after="120"/>
        <w:jc w:val="both"/>
        <w:rPr>
          <w:rFonts w:ascii="Calibri" w:hAnsi="Calibri"/>
          <w:b/>
          <w:caps/>
          <w:noProof/>
          <w:lang w:val="fr-BE" w:eastAsia="fr-BE"/>
        </w:rPr>
      </w:pPr>
      <w:r w:rsidRPr="00712F0A">
        <w:rPr>
          <w:rFonts w:ascii="Calibri" w:hAnsi="Calibri"/>
          <w:b/>
          <w:caps/>
          <w:noProof/>
          <w:lang w:val="fr-BE" w:eastAsia="fr-BE"/>
        </w:rPr>
        <w:t xml:space="preserve">Protéger </w:t>
      </w:r>
    </w:p>
    <w:p w14:paraId="58ECA37C" w14:textId="77777777" w:rsidR="00CC649B" w:rsidRPr="00712F0A" w:rsidRDefault="00CC649B" w:rsidP="00CC649B">
      <w:pPr>
        <w:pStyle w:val="Paragraphestandard"/>
        <w:numPr>
          <w:ilvl w:val="0"/>
          <w:numId w:val="20"/>
        </w:numPr>
        <w:spacing w:after="120"/>
        <w:jc w:val="both"/>
        <w:rPr>
          <w:rFonts w:ascii="Calibri" w:hAnsi="Calibri"/>
          <w:noProof/>
          <w:lang w:val="fr-BE" w:eastAsia="fr-BE"/>
        </w:rPr>
      </w:pPr>
      <w:r w:rsidRPr="00712F0A">
        <w:rPr>
          <w:rFonts w:ascii="Calibri" w:hAnsi="Calibri"/>
          <w:noProof/>
          <w:lang w:val="fr-BE" w:eastAsia="fr-BE"/>
        </w:rPr>
        <w:t>Couper l’électricité si danger de court-circuit, le gaz, le chauffage.</w:t>
      </w:r>
    </w:p>
    <w:p w14:paraId="58ECA37D" w14:textId="77777777" w:rsidR="00CC649B" w:rsidRPr="00712F0A" w:rsidRDefault="00CC649B" w:rsidP="00CC649B">
      <w:pPr>
        <w:pStyle w:val="Paragraphestandard"/>
        <w:numPr>
          <w:ilvl w:val="0"/>
          <w:numId w:val="20"/>
        </w:numPr>
        <w:spacing w:after="120"/>
        <w:jc w:val="both"/>
        <w:rPr>
          <w:rFonts w:ascii="Calibri" w:hAnsi="Calibri"/>
          <w:noProof/>
          <w:lang w:val="fr-BE" w:eastAsia="fr-BE"/>
        </w:rPr>
      </w:pPr>
      <w:r w:rsidRPr="00712F0A">
        <w:rPr>
          <w:rFonts w:ascii="Calibri" w:hAnsi="Calibri"/>
          <w:noProof/>
          <w:lang w:val="fr-BE" w:eastAsia="fr-BE"/>
        </w:rPr>
        <w:t>Mettre les personnes vulnérables à l’abri.</w:t>
      </w:r>
    </w:p>
    <w:p w14:paraId="58ECA37E" w14:textId="77777777" w:rsidR="00CC649B" w:rsidRPr="00712F0A" w:rsidRDefault="00CC649B" w:rsidP="00CC649B">
      <w:pPr>
        <w:pStyle w:val="Paragraphestandard"/>
        <w:numPr>
          <w:ilvl w:val="0"/>
          <w:numId w:val="19"/>
        </w:numPr>
        <w:spacing w:after="120"/>
        <w:jc w:val="both"/>
        <w:rPr>
          <w:rFonts w:ascii="Calibri" w:hAnsi="Calibri"/>
          <w:b/>
          <w:caps/>
          <w:noProof/>
          <w:lang w:val="fr-BE" w:eastAsia="fr-BE"/>
        </w:rPr>
      </w:pPr>
      <w:r w:rsidRPr="00712F0A">
        <w:rPr>
          <w:rFonts w:ascii="Calibri" w:hAnsi="Calibri"/>
          <w:b/>
          <w:caps/>
          <w:noProof/>
          <w:lang w:val="fr-BE" w:eastAsia="fr-BE"/>
        </w:rPr>
        <w:t>Alerter</w:t>
      </w:r>
    </w:p>
    <w:p w14:paraId="58ECA37F" w14:textId="4A78AAA5" w:rsidR="00CC649B" w:rsidRPr="00712F0A" w:rsidRDefault="00CC649B" w:rsidP="00CC649B">
      <w:pPr>
        <w:pStyle w:val="Paragraphestandard"/>
        <w:numPr>
          <w:ilvl w:val="0"/>
          <w:numId w:val="21"/>
        </w:numPr>
        <w:spacing w:after="120"/>
        <w:jc w:val="both"/>
        <w:rPr>
          <w:rFonts w:ascii="Calibri" w:hAnsi="Calibri"/>
          <w:noProof/>
          <w:lang w:val="fr-BE" w:eastAsia="fr-BE"/>
        </w:rPr>
      </w:pPr>
      <w:r w:rsidRPr="57C7A252">
        <w:rPr>
          <w:rFonts w:ascii="Calibri" w:hAnsi="Calibri"/>
          <w:noProof/>
          <w:lang w:val="fr-BE" w:eastAsia="fr-BE"/>
        </w:rPr>
        <w:t xml:space="preserve">Service de secours : 112 (en cas de danger de mort pompiers – ambulance) </w:t>
      </w:r>
      <w:r>
        <w:br/>
      </w:r>
      <w:r w:rsidRPr="57C7A252">
        <w:rPr>
          <w:rFonts w:ascii="Calibri" w:hAnsi="Calibri"/>
          <w:noProof/>
          <w:lang w:val="fr-BE" w:eastAsia="fr-BE"/>
        </w:rPr>
        <w:t>ou 1722 en cas de</w:t>
      </w:r>
      <w:r w:rsidR="26A48055" w:rsidRPr="57C7A252">
        <w:rPr>
          <w:rFonts w:ascii="Calibri" w:hAnsi="Calibri"/>
          <w:noProof/>
          <w:lang w:val="fr-BE" w:eastAsia="fr-BE"/>
        </w:rPr>
        <w:t xml:space="preserve"> situation</w:t>
      </w:r>
      <w:r w:rsidRPr="57C7A252">
        <w:rPr>
          <w:rFonts w:ascii="Calibri" w:hAnsi="Calibri"/>
          <w:noProof/>
          <w:lang w:val="fr-BE" w:eastAsia="fr-BE"/>
        </w:rPr>
        <w:t xml:space="preserve"> moins</w:t>
      </w:r>
      <w:r w:rsidR="3D9F8DBE" w:rsidRPr="57C7A252">
        <w:rPr>
          <w:rFonts w:ascii="Calibri" w:hAnsi="Calibri"/>
          <w:noProof/>
          <w:lang w:val="fr-BE" w:eastAsia="fr-BE"/>
        </w:rPr>
        <w:t>/non</w:t>
      </w:r>
      <w:r w:rsidRPr="57C7A252">
        <w:rPr>
          <w:rFonts w:ascii="Calibri" w:hAnsi="Calibri"/>
          <w:noProof/>
          <w:lang w:val="fr-BE" w:eastAsia="fr-BE"/>
        </w:rPr>
        <w:t xml:space="preserve"> urgent</w:t>
      </w:r>
      <w:r w:rsidR="443AF2D4" w:rsidRPr="57C7A252">
        <w:rPr>
          <w:rFonts w:ascii="Calibri" w:hAnsi="Calibri"/>
          <w:noProof/>
          <w:lang w:val="fr-BE" w:eastAsia="fr-BE"/>
        </w:rPr>
        <w:t>e</w:t>
      </w:r>
      <w:r w:rsidRPr="57C7A252">
        <w:rPr>
          <w:rFonts w:ascii="Calibri" w:hAnsi="Calibri"/>
          <w:noProof/>
          <w:lang w:val="fr-BE" w:eastAsia="fr-BE"/>
        </w:rPr>
        <w:t xml:space="preserve"> (https://www.sos112.be/fr/pas-urgent)</w:t>
      </w:r>
    </w:p>
    <w:p w14:paraId="58ECA380" w14:textId="77777777" w:rsidR="00CC649B" w:rsidRPr="00712F0A" w:rsidRDefault="00CC649B" w:rsidP="00CC649B">
      <w:pPr>
        <w:pStyle w:val="Paragraphestandard"/>
        <w:numPr>
          <w:ilvl w:val="0"/>
          <w:numId w:val="21"/>
        </w:numPr>
        <w:spacing w:after="120"/>
        <w:jc w:val="both"/>
        <w:rPr>
          <w:rFonts w:ascii="Calibri" w:hAnsi="Calibri"/>
          <w:noProof/>
          <w:lang w:val="fr-BE" w:eastAsia="fr-BE"/>
        </w:rPr>
      </w:pPr>
      <w:r w:rsidRPr="00712F0A">
        <w:rPr>
          <w:rFonts w:ascii="Calibri" w:hAnsi="Calibri"/>
          <w:noProof/>
          <w:lang w:val="fr-BE" w:eastAsia="fr-BE"/>
        </w:rPr>
        <w:t>Eviter de saturer le réseau GSM (uniquement appels urgents et importants)</w:t>
      </w:r>
    </w:p>
    <w:p w14:paraId="58ECA381" w14:textId="77777777" w:rsidR="00CC649B" w:rsidRPr="00712F0A" w:rsidRDefault="00CC649B" w:rsidP="00CC649B">
      <w:pPr>
        <w:pStyle w:val="Paragraphestandard"/>
        <w:numPr>
          <w:ilvl w:val="0"/>
          <w:numId w:val="19"/>
        </w:numPr>
        <w:spacing w:after="120"/>
        <w:jc w:val="both"/>
        <w:rPr>
          <w:rFonts w:ascii="Calibri" w:hAnsi="Calibri"/>
          <w:b/>
          <w:caps/>
          <w:noProof/>
          <w:lang w:val="fr-BE" w:eastAsia="fr-BE"/>
        </w:rPr>
      </w:pPr>
      <w:r w:rsidRPr="00712F0A">
        <w:rPr>
          <w:rFonts w:ascii="Calibri" w:hAnsi="Calibri"/>
          <w:b/>
          <w:caps/>
          <w:noProof/>
          <w:lang w:val="fr-BE" w:eastAsia="fr-BE"/>
        </w:rPr>
        <w:t>Secourir</w:t>
      </w:r>
    </w:p>
    <w:p w14:paraId="58ECA382" w14:textId="77777777" w:rsidR="00CC649B" w:rsidRPr="00712F0A" w:rsidRDefault="00CC649B" w:rsidP="00CC649B">
      <w:pPr>
        <w:pStyle w:val="Paragraphestandard"/>
        <w:numPr>
          <w:ilvl w:val="0"/>
          <w:numId w:val="22"/>
        </w:numPr>
        <w:spacing w:after="120"/>
        <w:jc w:val="both"/>
        <w:rPr>
          <w:rFonts w:ascii="Calibri" w:hAnsi="Calibri"/>
          <w:noProof/>
          <w:lang w:val="fr-BE" w:eastAsia="fr-BE"/>
        </w:rPr>
      </w:pPr>
      <w:r w:rsidRPr="00712F0A">
        <w:rPr>
          <w:rFonts w:ascii="Calibri" w:hAnsi="Calibri"/>
          <w:noProof/>
          <w:lang w:val="fr-BE" w:eastAsia="fr-BE"/>
        </w:rPr>
        <w:t>S’équiper (bottes, gants, lampe de poche)</w:t>
      </w:r>
    </w:p>
    <w:p w14:paraId="58ECA383" w14:textId="77777777" w:rsidR="00CC649B" w:rsidRPr="00712F0A" w:rsidRDefault="00CC649B" w:rsidP="00CC649B">
      <w:pPr>
        <w:pStyle w:val="Paragraphestandard"/>
        <w:numPr>
          <w:ilvl w:val="0"/>
          <w:numId w:val="22"/>
        </w:numPr>
        <w:spacing w:after="120"/>
        <w:jc w:val="both"/>
        <w:rPr>
          <w:rFonts w:ascii="Calibri" w:hAnsi="Calibri"/>
          <w:noProof/>
          <w:lang w:val="fr-BE" w:eastAsia="fr-BE"/>
        </w:rPr>
      </w:pPr>
      <w:r w:rsidRPr="00712F0A">
        <w:rPr>
          <w:rFonts w:ascii="Calibri" w:hAnsi="Calibri"/>
          <w:noProof/>
          <w:lang w:val="fr-BE" w:eastAsia="fr-BE"/>
        </w:rPr>
        <w:t>Evacuer l’eau, racler la boue.</w:t>
      </w:r>
    </w:p>
    <w:p w14:paraId="58ECA385" w14:textId="4B009779" w:rsidR="00CC649B" w:rsidRPr="00FA4C92" w:rsidRDefault="00CC649B" w:rsidP="00FA4C92">
      <w:pPr>
        <w:pStyle w:val="Paragraphestandard"/>
        <w:numPr>
          <w:ilvl w:val="0"/>
          <w:numId w:val="22"/>
        </w:numPr>
        <w:spacing w:after="120"/>
        <w:jc w:val="both"/>
        <w:rPr>
          <w:noProof/>
          <w:lang w:val="fr-BE" w:eastAsia="fr-BE"/>
        </w:rPr>
      </w:pPr>
      <w:r w:rsidRPr="00712F0A">
        <w:rPr>
          <w:rFonts w:ascii="Calibri" w:hAnsi="Calibri"/>
          <w:noProof/>
          <w:lang w:val="fr-BE" w:eastAsia="fr-BE"/>
        </w:rPr>
        <w:t>Ecouter la radio et les réseaux sociaux officiels, suivre les consignes des autorités.</w:t>
      </w:r>
    </w:p>
    <w:p w14:paraId="58ECA386" w14:textId="77777777" w:rsidR="00CC649B" w:rsidRDefault="00CC649B" w:rsidP="00CC649B">
      <w:pPr>
        <w:pStyle w:val="Paragraphestandard"/>
        <w:spacing w:after="120"/>
        <w:ind w:left="851"/>
        <w:jc w:val="both"/>
        <w:rPr>
          <w:noProof/>
          <w:lang w:val="fr-BE" w:eastAsia="fr-BE"/>
        </w:rPr>
      </w:pPr>
    </w:p>
    <w:p w14:paraId="58ECA387" w14:textId="77777777" w:rsidR="00CC649B" w:rsidRDefault="00F525FA" w:rsidP="00CC649B">
      <w:pPr>
        <w:pStyle w:val="Paragraphestandard"/>
        <w:spacing w:after="120"/>
        <w:ind w:left="851"/>
        <w:jc w:val="both"/>
        <w:rPr>
          <w:noProof/>
          <w:lang w:val="fr-BE" w:eastAsia="fr-BE"/>
        </w:rPr>
      </w:pPr>
      <w:r>
        <w:rPr>
          <w:noProof/>
        </w:rPr>
        <w:drawing>
          <wp:inline distT="0" distB="0" distL="0" distR="0" wp14:anchorId="58ECA3BF" wp14:editId="723FCC98">
            <wp:extent cx="1638300" cy="373380"/>
            <wp:effectExtent l="0" t="0" r="0" b="0"/>
            <wp:docPr id="2134061722" name="Image 213406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38300" cy="373380"/>
                    </a:xfrm>
                    <a:prstGeom prst="rect">
                      <a:avLst/>
                    </a:prstGeom>
                  </pic:spPr>
                </pic:pic>
              </a:graphicData>
            </a:graphic>
          </wp:inline>
        </w:drawing>
      </w:r>
    </w:p>
    <w:p w14:paraId="58ECA388" w14:textId="77777777" w:rsidR="000979D8" w:rsidRDefault="00CC649B" w:rsidP="00CC649B">
      <w:pPr>
        <w:pStyle w:val="Paragraphestandard"/>
        <w:spacing w:after="120"/>
        <w:ind w:left="851"/>
        <w:jc w:val="both"/>
        <w:rPr>
          <w:noProof/>
          <w:sz w:val="22"/>
          <w:lang w:val="fr-BE" w:eastAsia="fr-BE"/>
        </w:rPr>
      </w:pPr>
      <w:r w:rsidRPr="00CC649B">
        <w:rPr>
          <w:noProof/>
          <w:sz w:val="22"/>
          <w:lang w:val="fr-BE" w:eastAsia="fr-BE"/>
        </w:rPr>
        <w:t>Inscrivez-vous à Be-Alert et recevez en temps réel les consignes de sécurité</w:t>
      </w:r>
      <w:r w:rsidR="000979D8">
        <w:rPr>
          <w:noProof/>
          <w:sz w:val="22"/>
          <w:lang w:val="fr-BE" w:eastAsia="fr-BE"/>
        </w:rPr>
        <w:t xml:space="preserve"> : </w:t>
      </w:r>
      <w:r w:rsidR="000979D8" w:rsidRPr="000979D8">
        <w:rPr>
          <w:noProof/>
          <w:sz w:val="22"/>
          <w:lang w:val="fr-BE" w:eastAsia="fr-BE"/>
        </w:rPr>
        <w:t>https://be-alert.be/</w:t>
      </w:r>
      <w:r w:rsidR="000979D8">
        <w:rPr>
          <w:noProof/>
          <w:sz w:val="22"/>
          <w:lang w:val="fr-BE" w:eastAsia="fr-BE"/>
        </w:rPr>
        <w:t xml:space="preserve"> </w:t>
      </w:r>
    </w:p>
    <w:p w14:paraId="58ECA389" w14:textId="77777777" w:rsidR="00CC649B" w:rsidRPr="00CC649B" w:rsidRDefault="00CC649B" w:rsidP="00CC649B">
      <w:pPr>
        <w:pStyle w:val="Paragraphestandard"/>
        <w:spacing w:after="120"/>
        <w:ind w:left="851"/>
        <w:jc w:val="both"/>
        <w:rPr>
          <w:noProof/>
          <w:sz w:val="22"/>
          <w:lang w:val="fr-BE" w:eastAsia="fr-BE"/>
        </w:rPr>
      </w:pPr>
      <w:r w:rsidRPr="00CC649B">
        <w:rPr>
          <w:noProof/>
          <w:sz w:val="22"/>
          <w:lang w:val="fr-BE" w:eastAsia="fr-BE"/>
        </w:rPr>
        <w:t>Lors d'une situation d'urgence dans votre quartier, vous souhaitez être alerté à temps. L’alerte de la population est la première action en communication de crise.</w:t>
      </w:r>
    </w:p>
    <w:p w14:paraId="58ECA38A" w14:textId="77777777" w:rsidR="00CC649B" w:rsidRPr="00CC649B" w:rsidRDefault="00CC649B" w:rsidP="00CC649B">
      <w:pPr>
        <w:pStyle w:val="Paragraphestandard"/>
        <w:spacing w:after="120"/>
        <w:ind w:left="851"/>
        <w:jc w:val="both"/>
        <w:rPr>
          <w:noProof/>
          <w:sz w:val="22"/>
          <w:lang w:val="fr-BE" w:eastAsia="fr-BE"/>
        </w:rPr>
      </w:pPr>
      <w:r w:rsidRPr="00CC649B">
        <w:rPr>
          <w:noProof/>
          <w:sz w:val="22"/>
          <w:lang w:val="fr-BE" w:eastAsia="fr-BE"/>
        </w:rPr>
        <w:t>E</w:t>
      </w:r>
      <w:r w:rsidR="00213E5F">
        <w:rPr>
          <w:noProof/>
          <w:sz w:val="22"/>
          <w:lang w:val="fr-BE" w:eastAsia="fr-BE"/>
        </w:rPr>
        <w:t>n</w:t>
      </w:r>
      <w:r w:rsidRPr="00CC649B">
        <w:rPr>
          <w:noProof/>
          <w:sz w:val="22"/>
          <w:lang w:val="fr-BE" w:eastAsia="fr-BE"/>
        </w:rPr>
        <w:t xml:space="preserve"> cas d'urgence, votre commune, province ou le Ministre de l'Intérieur s'assureront de vous fournir les recommandations urgentes dans les plus brefs délais. Sachez dès lors que faire pour vous mettre rapidement en sécurité.</w:t>
      </w:r>
    </w:p>
    <w:p w14:paraId="58ECA38B" w14:textId="77777777" w:rsidR="00B93041" w:rsidRPr="00CC649B" w:rsidRDefault="00B93041" w:rsidP="00005DB6">
      <w:pPr>
        <w:pStyle w:val="Paragraphestandard"/>
        <w:spacing w:after="120"/>
        <w:ind w:left="851"/>
        <w:jc w:val="both"/>
        <w:rPr>
          <w:noProof/>
          <w:lang w:val="fr-BE" w:eastAsia="fr-BE"/>
        </w:rPr>
      </w:pPr>
    </w:p>
    <w:p w14:paraId="58ECA38C" w14:textId="77777777" w:rsidR="004A61E0" w:rsidRPr="00CC649B" w:rsidRDefault="004A61E0" w:rsidP="00CC649B">
      <w:pPr>
        <w:pStyle w:val="Paragraphestandard"/>
        <w:spacing w:after="120"/>
        <w:ind w:left="851"/>
        <w:jc w:val="both"/>
        <w:rPr>
          <w:noProof/>
          <w:lang w:val="fr-BE" w:eastAsia="fr-BE"/>
        </w:rPr>
      </w:pPr>
      <w:r w:rsidRPr="00CC649B">
        <w:rPr>
          <w:noProof/>
          <w:lang w:val="fr-BE" w:eastAsia="fr-BE"/>
        </w:rPr>
        <w:br w:type="page"/>
      </w:r>
    </w:p>
    <w:tbl>
      <w:tblPr>
        <w:tblW w:w="9681" w:type="dxa"/>
        <w:tblInd w:w="113" w:type="dxa"/>
        <w:tblLayout w:type="fixed"/>
        <w:tblCellMar>
          <w:left w:w="0" w:type="dxa"/>
          <w:right w:w="0" w:type="dxa"/>
        </w:tblCellMar>
        <w:tblLook w:val="0000" w:firstRow="0" w:lastRow="0" w:firstColumn="0" w:lastColumn="0" w:noHBand="0" w:noVBand="0"/>
      </w:tblPr>
      <w:tblGrid>
        <w:gridCol w:w="694"/>
        <w:gridCol w:w="293"/>
        <w:gridCol w:w="2778"/>
        <w:gridCol w:w="180"/>
        <w:gridCol w:w="3030"/>
        <w:gridCol w:w="180"/>
        <w:gridCol w:w="2513"/>
        <w:gridCol w:w="13"/>
      </w:tblGrid>
      <w:tr w:rsidR="004A61E0" w:rsidRPr="00AA2485" w14:paraId="58ECA3A7" w14:textId="77777777" w:rsidTr="57C7A252">
        <w:trPr>
          <w:gridAfter w:val="1"/>
          <w:wAfter w:w="13" w:type="dxa"/>
        </w:trPr>
        <w:tc>
          <w:tcPr>
            <w:tcW w:w="694" w:type="dxa"/>
          </w:tcPr>
          <w:p w14:paraId="58ECA38D" w14:textId="77777777" w:rsidR="004A61E0" w:rsidRPr="00AA2485" w:rsidRDefault="00F525FA">
            <w:pPr>
              <w:pStyle w:val="Normale"/>
              <w:jc w:val="right"/>
              <w:rPr>
                <w:rFonts w:ascii="Century Gothic" w:hAnsi="Century Gothic" w:cs="CenturyGothic-Bold"/>
                <w:b/>
                <w:bCs/>
                <w:caps/>
                <w:sz w:val="18"/>
                <w:szCs w:val="18"/>
              </w:rPr>
            </w:pPr>
            <w:r>
              <w:rPr>
                <w:noProof/>
              </w:rPr>
              <w:drawing>
                <wp:inline distT="0" distB="0" distL="0" distR="0" wp14:anchorId="58ECA3C0" wp14:editId="40CA52B9">
                  <wp:extent cx="289560" cy="289560"/>
                  <wp:effectExtent l="0" t="0" r="0" b="0"/>
                  <wp:docPr id="93339293" name="Image 93339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a:graphicData>
                  </a:graphic>
                </wp:inline>
              </w:drawing>
            </w:r>
          </w:p>
        </w:tc>
        <w:tc>
          <w:tcPr>
            <w:tcW w:w="293" w:type="dxa"/>
          </w:tcPr>
          <w:p w14:paraId="58ECA38E" w14:textId="77777777" w:rsidR="004A61E0" w:rsidRPr="00AA2485" w:rsidRDefault="004A61E0">
            <w:pPr>
              <w:pStyle w:val="Normale"/>
              <w:rPr>
                <w:rFonts w:ascii="Century Gothic" w:hAnsi="Century Gothic" w:cs="CenturyGothic-Bold"/>
                <w:b/>
                <w:bCs/>
                <w:caps/>
                <w:sz w:val="18"/>
                <w:szCs w:val="18"/>
              </w:rPr>
            </w:pPr>
          </w:p>
        </w:tc>
        <w:tc>
          <w:tcPr>
            <w:tcW w:w="2778" w:type="dxa"/>
            <w:tcBorders>
              <w:top w:val="single" w:sz="4" w:space="0" w:color="auto"/>
              <w:bottom w:val="single" w:sz="4" w:space="0" w:color="auto"/>
            </w:tcBorders>
            <w:tcMar>
              <w:top w:w="113" w:type="dxa"/>
              <w:left w:w="0" w:type="dxa"/>
              <w:bottom w:w="80" w:type="dxa"/>
              <w:right w:w="80" w:type="dxa"/>
            </w:tcMar>
          </w:tcPr>
          <w:p w14:paraId="58ECA38F" w14:textId="77777777" w:rsidR="004A61E0" w:rsidRPr="00AA2485" w:rsidRDefault="004A61E0">
            <w:pPr>
              <w:pStyle w:val="Normale"/>
              <w:rPr>
                <w:rFonts w:ascii="Century Gothic" w:hAnsi="Century Gothic" w:cs="CenturyGothic-Bold"/>
                <w:b/>
                <w:bCs/>
                <w:caps/>
                <w:sz w:val="18"/>
                <w:szCs w:val="18"/>
              </w:rPr>
            </w:pPr>
            <w:r w:rsidRPr="00AA2485">
              <w:rPr>
                <w:rFonts w:ascii="Century Gothic" w:hAnsi="Century Gothic" w:cs="CenturyGothic-Bold"/>
                <w:b/>
                <w:bCs/>
                <w:caps/>
                <w:sz w:val="18"/>
                <w:szCs w:val="18"/>
              </w:rPr>
              <w:t>Contact</w:t>
            </w:r>
          </w:p>
          <w:p w14:paraId="58ECA390" w14:textId="77777777" w:rsidR="004A61E0" w:rsidRPr="00AA2485" w:rsidRDefault="004A61E0" w:rsidP="005060C8">
            <w:pPr>
              <w:pStyle w:val="Normale"/>
              <w:rPr>
                <w:rFonts w:ascii="Century Gothic" w:hAnsi="Century Gothic" w:cs="CenturyGothic"/>
                <w:sz w:val="16"/>
                <w:szCs w:val="16"/>
              </w:rPr>
            </w:pPr>
            <w:r w:rsidRPr="00AA2485">
              <w:rPr>
                <w:rFonts w:ascii="Century Gothic" w:hAnsi="Century Gothic" w:cs="CenturyGothic"/>
                <w:sz w:val="16"/>
                <w:szCs w:val="16"/>
              </w:rPr>
              <w:t>Département du Développement, de la Ruralité, des Cours d’Eau et du Bien-être Animal</w:t>
            </w:r>
          </w:p>
          <w:p w14:paraId="58ECA391" w14:textId="77777777" w:rsidR="004A61E0" w:rsidRPr="00AA2485" w:rsidRDefault="004A61E0" w:rsidP="005060C8">
            <w:pPr>
              <w:pStyle w:val="Normale"/>
              <w:rPr>
                <w:rFonts w:ascii="Century Gothic" w:hAnsi="Century Gothic" w:cs="CenturyGothic"/>
                <w:b/>
                <w:sz w:val="16"/>
                <w:szCs w:val="16"/>
              </w:rPr>
            </w:pPr>
            <w:r w:rsidRPr="00AA2485">
              <w:rPr>
                <w:rFonts w:ascii="Century Gothic" w:hAnsi="Century Gothic" w:cs="CenturyGothic"/>
                <w:b/>
                <w:sz w:val="16"/>
                <w:szCs w:val="16"/>
              </w:rPr>
              <w:t>Direction du Développement rural</w:t>
            </w:r>
          </w:p>
          <w:p w14:paraId="58ECA392" w14:textId="77777777" w:rsidR="004A61E0" w:rsidRPr="00AA2485" w:rsidRDefault="004A61E0" w:rsidP="005060C8">
            <w:pPr>
              <w:pStyle w:val="Normale"/>
              <w:rPr>
                <w:rFonts w:ascii="Century Gothic" w:hAnsi="Century Gothic" w:cs="CenturyGothic"/>
                <w:b/>
                <w:sz w:val="16"/>
                <w:szCs w:val="16"/>
              </w:rPr>
            </w:pPr>
            <w:r>
              <w:rPr>
                <w:rFonts w:ascii="Century Gothic" w:hAnsi="Century Gothic" w:cs="CenturyGothic"/>
                <w:b/>
                <w:sz w:val="16"/>
                <w:szCs w:val="16"/>
              </w:rPr>
              <w:t>Cellule GISER</w:t>
            </w:r>
          </w:p>
          <w:p w14:paraId="58ECA393" w14:textId="77777777" w:rsidR="004A61E0" w:rsidRDefault="004A61E0" w:rsidP="003261DF">
            <w:pPr>
              <w:pStyle w:val="Normale"/>
              <w:rPr>
                <w:rFonts w:ascii="Century Gothic" w:hAnsi="Century Gothic" w:cs="CenturyGothic"/>
                <w:sz w:val="16"/>
                <w:szCs w:val="16"/>
              </w:rPr>
            </w:pPr>
            <w:r>
              <w:rPr>
                <w:rFonts w:ascii="Century Gothic" w:hAnsi="Century Gothic" w:cs="CenturyGothic"/>
                <w:sz w:val="16"/>
                <w:szCs w:val="16"/>
              </w:rPr>
              <w:t>Av. Prince de Liège 7 5100 JAMBES</w:t>
            </w:r>
          </w:p>
          <w:p w14:paraId="58ECA394" w14:textId="77777777" w:rsidR="004A61E0" w:rsidRPr="00AA2485" w:rsidRDefault="00B93041" w:rsidP="003261DF">
            <w:pPr>
              <w:pStyle w:val="Normale"/>
              <w:rPr>
                <w:rFonts w:ascii="Century Gothic" w:hAnsi="Century Gothic"/>
                <w:sz w:val="16"/>
                <w:szCs w:val="16"/>
              </w:rPr>
            </w:pPr>
            <w:r>
              <w:rPr>
                <w:rFonts w:ascii="Century Gothic" w:hAnsi="Century Gothic"/>
                <w:sz w:val="16"/>
                <w:szCs w:val="16"/>
              </w:rPr>
              <w:t>erosion@spw.wallonie.be</w:t>
            </w:r>
          </w:p>
        </w:tc>
        <w:tc>
          <w:tcPr>
            <w:tcW w:w="180" w:type="dxa"/>
            <w:tcMar>
              <w:top w:w="113" w:type="dxa"/>
              <w:left w:w="80" w:type="dxa"/>
              <w:bottom w:w="80" w:type="dxa"/>
              <w:right w:w="80" w:type="dxa"/>
            </w:tcMar>
          </w:tcPr>
          <w:p w14:paraId="58ECA395" w14:textId="77777777" w:rsidR="004A61E0" w:rsidRPr="00AA2485" w:rsidRDefault="004A61E0">
            <w:pPr>
              <w:pStyle w:val="Aucunstyle"/>
              <w:spacing w:line="240" w:lineRule="auto"/>
              <w:textAlignment w:val="auto"/>
              <w:rPr>
                <w:rFonts w:ascii="Century Gothic" w:hAnsi="Century Gothic" w:cs="Times New Roman"/>
                <w:color w:val="auto"/>
              </w:rPr>
            </w:pPr>
          </w:p>
        </w:tc>
        <w:tc>
          <w:tcPr>
            <w:tcW w:w="3030" w:type="dxa"/>
            <w:tcBorders>
              <w:top w:val="single" w:sz="4" w:space="0" w:color="auto"/>
              <w:bottom w:val="single" w:sz="4" w:space="0" w:color="auto"/>
            </w:tcBorders>
            <w:tcMar>
              <w:top w:w="113" w:type="dxa"/>
              <w:left w:w="0" w:type="dxa"/>
              <w:bottom w:w="80" w:type="dxa"/>
              <w:right w:w="80" w:type="dxa"/>
            </w:tcMar>
          </w:tcPr>
          <w:p w14:paraId="58ECA396" w14:textId="77777777" w:rsidR="004A61E0" w:rsidRPr="00AA2485" w:rsidRDefault="00B93041">
            <w:pPr>
              <w:pStyle w:val="Paragraphestandard"/>
              <w:spacing w:line="240" w:lineRule="auto"/>
              <w:rPr>
                <w:rFonts w:ascii="Century Gothic" w:hAnsi="Century Gothic" w:cs="CenturyGothic-Bold"/>
                <w:b/>
                <w:bCs/>
                <w:caps/>
                <w:sz w:val="18"/>
                <w:szCs w:val="18"/>
              </w:rPr>
            </w:pPr>
            <w:r>
              <w:rPr>
                <w:rFonts w:ascii="Century Gothic" w:hAnsi="Century Gothic" w:cs="CenturyGothic-Bold"/>
                <w:b/>
                <w:bCs/>
                <w:caps/>
                <w:sz w:val="18"/>
                <w:szCs w:val="18"/>
              </w:rPr>
              <w:t>CONTACTS PRESSE</w:t>
            </w:r>
          </w:p>
          <w:p w14:paraId="58ECA397" w14:textId="77777777" w:rsidR="004A61E0" w:rsidRPr="00B93041" w:rsidRDefault="00B93041" w:rsidP="005060C8">
            <w:pPr>
              <w:pStyle w:val="Paragraphestandard"/>
              <w:spacing w:line="240" w:lineRule="auto"/>
              <w:rPr>
                <w:rFonts w:ascii="Century Gothic" w:hAnsi="Century Gothic" w:cs="Arial"/>
                <w:noProof/>
                <w:sz w:val="16"/>
                <w:szCs w:val="16"/>
                <w:lang w:eastAsia="en-US"/>
              </w:rPr>
            </w:pPr>
            <w:r w:rsidRPr="00B93041">
              <w:rPr>
                <w:rFonts w:ascii="Century Gothic" w:hAnsi="Century Gothic" w:cs="Arial"/>
                <w:noProof/>
                <w:sz w:val="16"/>
                <w:szCs w:val="16"/>
                <w:lang w:eastAsia="en-US"/>
              </w:rPr>
              <w:t>Arnaud Dewez</w:t>
            </w:r>
          </w:p>
          <w:p w14:paraId="58ECA398" w14:textId="77777777" w:rsidR="004A61E0" w:rsidRPr="00B93041" w:rsidRDefault="004A61E0" w:rsidP="005060C8">
            <w:pPr>
              <w:pStyle w:val="Paragraphestandard"/>
              <w:spacing w:line="240" w:lineRule="auto"/>
              <w:rPr>
                <w:rFonts w:ascii="Century Gothic" w:hAnsi="Century Gothic" w:cs="Arial"/>
                <w:noProof/>
                <w:sz w:val="16"/>
                <w:szCs w:val="16"/>
                <w:lang w:eastAsia="en-US"/>
              </w:rPr>
            </w:pPr>
            <w:r w:rsidRPr="00B93041">
              <w:rPr>
                <w:rFonts w:ascii="Century Gothic" w:hAnsi="Century Gothic" w:cs="Arial"/>
                <w:noProof/>
                <w:sz w:val="16"/>
                <w:szCs w:val="16"/>
                <w:lang w:eastAsia="en-US"/>
              </w:rPr>
              <w:t>081</w:t>
            </w:r>
            <w:r w:rsidR="00B93041" w:rsidRPr="00B93041">
              <w:rPr>
                <w:rFonts w:ascii="Century Gothic" w:hAnsi="Century Gothic" w:cs="Arial"/>
                <w:noProof/>
                <w:sz w:val="16"/>
                <w:szCs w:val="16"/>
                <w:lang w:eastAsia="en-US"/>
              </w:rPr>
              <w:t xml:space="preserve"> </w:t>
            </w:r>
            <w:r w:rsidRPr="00B93041">
              <w:rPr>
                <w:rFonts w:ascii="Century Gothic" w:hAnsi="Century Gothic" w:cs="Arial"/>
                <w:noProof/>
                <w:sz w:val="16"/>
                <w:szCs w:val="16"/>
                <w:lang w:eastAsia="en-US"/>
              </w:rPr>
              <w:t>33</w:t>
            </w:r>
            <w:r w:rsidR="00B93041" w:rsidRPr="00B93041">
              <w:rPr>
                <w:rFonts w:ascii="Century Gothic" w:hAnsi="Century Gothic" w:cs="Arial"/>
                <w:noProof/>
                <w:sz w:val="16"/>
                <w:szCs w:val="16"/>
                <w:lang w:eastAsia="en-US"/>
              </w:rPr>
              <w:t xml:space="preserve">6 </w:t>
            </w:r>
            <w:r w:rsidRPr="00B93041">
              <w:rPr>
                <w:rFonts w:ascii="Century Gothic" w:hAnsi="Century Gothic" w:cs="Arial"/>
                <w:noProof/>
                <w:sz w:val="16"/>
                <w:szCs w:val="16"/>
                <w:lang w:eastAsia="en-US"/>
              </w:rPr>
              <w:t>4</w:t>
            </w:r>
            <w:r w:rsidR="00B93041" w:rsidRPr="00B93041">
              <w:rPr>
                <w:rFonts w:ascii="Century Gothic" w:hAnsi="Century Gothic" w:cs="Arial"/>
                <w:noProof/>
                <w:sz w:val="16"/>
                <w:szCs w:val="16"/>
                <w:lang w:eastAsia="en-US"/>
              </w:rPr>
              <w:t>71</w:t>
            </w:r>
          </w:p>
          <w:p w14:paraId="58ECA399" w14:textId="77777777" w:rsidR="004A61E0" w:rsidRPr="00B93041" w:rsidRDefault="00B93041" w:rsidP="008405C1">
            <w:pPr>
              <w:pStyle w:val="Paragraphestandard"/>
              <w:spacing w:line="240" w:lineRule="auto"/>
              <w:rPr>
                <w:rFonts w:ascii="Century Gothic" w:hAnsi="Century Gothic" w:cs="Arial"/>
                <w:noProof/>
                <w:sz w:val="16"/>
                <w:szCs w:val="16"/>
                <w:lang w:eastAsia="en-US"/>
              </w:rPr>
            </w:pPr>
            <w:r w:rsidRPr="00B93041">
              <w:rPr>
                <w:rFonts w:ascii="Century Gothic" w:hAnsi="Century Gothic" w:cs="Arial"/>
                <w:noProof/>
                <w:sz w:val="16"/>
                <w:szCs w:val="16"/>
                <w:lang w:eastAsia="en-US"/>
              </w:rPr>
              <w:t>0497 575 573</w:t>
            </w:r>
          </w:p>
          <w:p w14:paraId="58ECA39A" w14:textId="77777777" w:rsidR="00B93041" w:rsidRDefault="00E659E7" w:rsidP="008405C1">
            <w:pPr>
              <w:pStyle w:val="Paragraphestandard"/>
              <w:spacing w:line="240" w:lineRule="auto"/>
              <w:rPr>
                <w:rFonts w:ascii="Century Gothic" w:hAnsi="Century Gothic" w:cs="Arial"/>
                <w:noProof/>
                <w:sz w:val="14"/>
                <w:szCs w:val="16"/>
                <w:lang w:eastAsia="en-US"/>
              </w:rPr>
            </w:pPr>
            <w:hyperlink r:id="rId24" w:history="1">
              <w:r w:rsidR="00B93041" w:rsidRPr="00A66C4B">
                <w:rPr>
                  <w:rStyle w:val="Lienhypertexte"/>
                  <w:rFonts w:ascii="Century Gothic" w:hAnsi="Century Gothic" w:cs="Arial"/>
                  <w:noProof/>
                  <w:sz w:val="14"/>
                  <w:szCs w:val="16"/>
                  <w:lang w:eastAsia="en-US"/>
                </w:rPr>
                <w:t>arnaud.dewez@spw.wallonie.be</w:t>
              </w:r>
            </w:hyperlink>
          </w:p>
          <w:p w14:paraId="58ECA39B" w14:textId="77777777" w:rsidR="00B93041" w:rsidRDefault="00B93041" w:rsidP="008405C1">
            <w:pPr>
              <w:pStyle w:val="Paragraphestandard"/>
              <w:spacing w:line="240" w:lineRule="auto"/>
              <w:rPr>
                <w:rFonts w:ascii="Century Gothic" w:hAnsi="Century Gothic" w:cs="Arial"/>
                <w:noProof/>
                <w:sz w:val="14"/>
                <w:szCs w:val="16"/>
                <w:lang w:eastAsia="en-US"/>
              </w:rPr>
            </w:pPr>
          </w:p>
          <w:p w14:paraId="58ECA39C" w14:textId="77777777" w:rsidR="00B93041" w:rsidRPr="00B93041" w:rsidRDefault="00B93041" w:rsidP="008405C1">
            <w:pPr>
              <w:pStyle w:val="Paragraphestandard"/>
              <w:spacing w:line="240" w:lineRule="auto"/>
              <w:rPr>
                <w:rFonts w:ascii="Century Gothic" w:hAnsi="Century Gothic" w:cs="Arial"/>
                <w:noProof/>
                <w:sz w:val="16"/>
                <w:szCs w:val="16"/>
                <w:lang w:eastAsia="en-US"/>
              </w:rPr>
            </w:pPr>
            <w:r w:rsidRPr="00B93041">
              <w:rPr>
                <w:rFonts w:ascii="Century Gothic" w:hAnsi="Century Gothic" w:cs="Arial"/>
                <w:noProof/>
                <w:sz w:val="16"/>
                <w:szCs w:val="16"/>
                <w:lang w:eastAsia="en-US"/>
              </w:rPr>
              <w:t>Hélène Cordonnier</w:t>
            </w:r>
          </w:p>
          <w:p w14:paraId="58ECA39D" w14:textId="77777777" w:rsidR="00B93041" w:rsidRPr="00B93041" w:rsidRDefault="00B93041" w:rsidP="008405C1">
            <w:pPr>
              <w:pStyle w:val="Paragraphestandard"/>
              <w:spacing w:line="240" w:lineRule="auto"/>
              <w:rPr>
                <w:rFonts w:ascii="Century Gothic" w:hAnsi="Century Gothic" w:cs="Arial"/>
                <w:noProof/>
                <w:sz w:val="16"/>
                <w:szCs w:val="16"/>
                <w:lang w:eastAsia="en-US"/>
              </w:rPr>
            </w:pPr>
            <w:r w:rsidRPr="00B93041">
              <w:rPr>
                <w:rFonts w:ascii="Century Gothic" w:hAnsi="Century Gothic" w:cs="Arial"/>
                <w:noProof/>
                <w:sz w:val="16"/>
                <w:szCs w:val="16"/>
                <w:lang w:eastAsia="en-US"/>
              </w:rPr>
              <w:t>081 336 482</w:t>
            </w:r>
          </w:p>
          <w:p w14:paraId="58ECA39E" w14:textId="77777777" w:rsidR="00B93041" w:rsidRDefault="00E659E7" w:rsidP="008405C1">
            <w:pPr>
              <w:pStyle w:val="Paragraphestandard"/>
              <w:spacing w:line="240" w:lineRule="auto"/>
              <w:rPr>
                <w:rFonts w:ascii="Century Gothic" w:hAnsi="Century Gothic" w:cs="Arial"/>
                <w:noProof/>
                <w:sz w:val="14"/>
                <w:szCs w:val="16"/>
                <w:lang w:eastAsia="en-US"/>
              </w:rPr>
            </w:pPr>
            <w:hyperlink r:id="rId25" w:history="1">
              <w:r w:rsidR="00B93041" w:rsidRPr="00A66C4B">
                <w:rPr>
                  <w:rStyle w:val="Lienhypertexte"/>
                  <w:rFonts w:ascii="Century Gothic" w:hAnsi="Century Gothic" w:cs="Arial"/>
                  <w:noProof/>
                  <w:sz w:val="14"/>
                  <w:szCs w:val="16"/>
                  <w:lang w:eastAsia="en-US"/>
                </w:rPr>
                <w:t>helene.cordonnier@spw.wallonie.be</w:t>
              </w:r>
            </w:hyperlink>
          </w:p>
          <w:p w14:paraId="58ECA39F" w14:textId="77777777" w:rsidR="00B93041" w:rsidRPr="00B93041" w:rsidRDefault="00B93041" w:rsidP="008405C1">
            <w:pPr>
              <w:pStyle w:val="Paragraphestandard"/>
              <w:spacing w:line="240" w:lineRule="auto"/>
              <w:rPr>
                <w:rFonts w:ascii="Century Gothic" w:hAnsi="Century Gothic" w:cs="Arial"/>
                <w:noProof/>
                <w:sz w:val="14"/>
                <w:szCs w:val="16"/>
                <w:lang w:eastAsia="en-US"/>
              </w:rPr>
            </w:pPr>
          </w:p>
        </w:tc>
        <w:tc>
          <w:tcPr>
            <w:tcW w:w="180" w:type="dxa"/>
            <w:tcMar>
              <w:top w:w="113" w:type="dxa"/>
              <w:left w:w="80" w:type="dxa"/>
              <w:bottom w:w="80" w:type="dxa"/>
              <w:right w:w="80" w:type="dxa"/>
            </w:tcMar>
          </w:tcPr>
          <w:p w14:paraId="58ECA3A0" w14:textId="77777777" w:rsidR="004A61E0" w:rsidRPr="00AA2485" w:rsidRDefault="004A61E0">
            <w:pPr>
              <w:pStyle w:val="Aucunstyle"/>
              <w:spacing w:line="240" w:lineRule="auto"/>
              <w:textAlignment w:val="auto"/>
              <w:rPr>
                <w:rFonts w:ascii="Century Gothic" w:hAnsi="Century Gothic" w:cs="Times New Roman"/>
                <w:color w:val="auto"/>
              </w:rPr>
            </w:pPr>
          </w:p>
        </w:tc>
        <w:tc>
          <w:tcPr>
            <w:tcW w:w="2513" w:type="dxa"/>
            <w:tcBorders>
              <w:top w:val="single" w:sz="4" w:space="0" w:color="auto"/>
              <w:bottom w:val="single" w:sz="4" w:space="0" w:color="auto"/>
            </w:tcBorders>
            <w:tcMar>
              <w:top w:w="113" w:type="dxa"/>
              <w:left w:w="80" w:type="dxa"/>
              <w:bottom w:w="80" w:type="dxa"/>
              <w:right w:w="80" w:type="dxa"/>
            </w:tcMar>
          </w:tcPr>
          <w:p w14:paraId="58ECA3A1" w14:textId="77777777" w:rsidR="004A61E0" w:rsidRPr="00AA2485" w:rsidRDefault="004A61E0">
            <w:pPr>
              <w:pStyle w:val="Paragraphestandard"/>
              <w:spacing w:line="240" w:lineRule="auto"/>
              <w:rPr>
                <w:rFonts w:ascii="Century Gothic" w:hAnsi="Century Gothic" w:cs="CenturyGothic-Bold"/>
                <w:b/>
                <w:bCs/>
                <w:sz w:val="18"/>
                <w:szCs w:val="18"/>
              </w:rPr>
            </w:pPr>
            <w:r w:rsidRPr="00AA2485">
              <w:rPr>
                <w:rFonts w:ascii="Century Gothic" w:hAnsi="Century Gothic" w:cs="CenturyGothic-Bold"/>
                <w:b/>
                <w:bCs/>
                <w:caps/>
                <w:sz w:val="18"/>
                <w:szCs w:val="18"/>
              </w:rPr>
              <w:t>Votre demande</w:t>
            </w:r>
          </w:p>
          <w:p w14:paraId="58ECA3A2" w14:textId="77777777" w:rsidR="004A61E0" w:rsidRPr="00AA2485" w:rsidRDefault="004A61E0">
            <w:pPr>
              <w:pStyle w:val="Paragraphestandard"/>
              <w:spacing w:line="240" w:lineRule="auto"/>
              <w:rPr>
                <w:rFonts w:ascii="Century Gothic" w:hAnsi="Century Gothic" w:cs="CenturyGothic"/>
                <w:b/>
                <w:sz w:val="16"/>
                <w:szCs w:val="16"/>
              </w:rPr>
            </w:pPr>
            <w:r w:rsidRPr="00AA2485">
              <w:rPr>
                <w:rFonts w:ascii="Century Gothic" w:hAnsi="Century Gothic" w:cs="CenturyGothic"/>
                <w:b/>
                <w:sz w:val="16"/>
                <w:szCs w:val="16"/>
              </w:rPr>
              <w:t>Vos références et contact :</w:t>
            </w:r>
          </w:p>
          <w:p w14:paraId="58ECA3A3" w14:textId="77777777" w:rsidR="004A61E0" w:rsidRDefault="004A61E0">
            <w:pPr>
              <w:pStyle w:val="Paragraphestandard"/>
              <w:spacing w:line="240" w:lineRule="auto"/>
              <w:rPr>
                <w:rFonts w:ascii="Century Gothic" w:hAnsi="Century Gothic" w:cs="CenturyGothic"/>
                <w:b/>
                <w:sz w:val="16"/>
                <w:szCs w:val="16"/>
              </w:rPr>
            </w:pPr>
          </w:p>
          <w:p w14:paraId="58ECA3A4" w14:textId="77777777" w:rsidR="00B93041" w:rsidRPr="00AA2485" w:rsidRDefault="00B93041">
            <w:pPr>
              <w:pStyle w:val="Paragraphestandard"/>
              <w:spacing w:line="240" w:lineRule="auto"/>
              <w:rPr>
                <w:rFonts w:ascii="Century Gothic" w:hAnsi="Century Gothic" w:cs="CenturyGothic"/>
                <w:b/>
                <w:sz w:val="16"/>
                <w:szCs w:val="16"/>
              </w:rPr>
            </w:pPr>
          </w:p>
          <w:p w14:paraId="58ECA3A5" w14:textId="77777777" w:rsidR="004A61E0" w:rsidRPr="00AA2485" w:rsidRDefault="004A61E0">
            <w:pPr>
              <w:pStyle w:val="Paragraphestandard"/>
              <w:spacing w:line="240" w:lineRule="auto"/>
              <w:rPr>
                <w:rFonts w:ascii="Century Gothic" w:hAnsi="Century Gothic" w:cs="CenturyGothic"/>
                <w:b/>
                <w:sz w:val="16"/>
                <w:szCs w:val="16"/>
              </w:rPr>
            </w:pPr>
            <w:r w:rsidRPr="00AA2485">
              <w:rPr>
                <w:rFonts w:ascii="Century Gothic" w:hAnsi="Century Gothic" w:cs="CenturyGothic"/>
                <w:b/>
                <w:sz w:val="16"/>
                <w:szCs w:val="16"/>
              </w:rPr>
              <w:t>Nos références</w:t>
            </w:r>
            <w:r>
              <w:rPr>
                <w:rFonts w:ascii="Century Gothic" w:hAnsi="Century Gothic" w:cs="CenturyGothic"/>
                <w:b/>
                <w:sz w:val="16"/>
                <w:szCs w:val="16"/>
              </w:rPr>
              <w:t> :</w:t>
            </w:r>
          </w:p>
          <w:p w14:paraId="58ECA3A6" w14:textId="70BFDFB6" w:rsidR="004A61E0" w:rsidRPr="00AA2485" w:rsidRDefault="004A61E0" w:rsidP="00C71DB2">
            <w:pPr>
              <w:pStyle w:val="Paragraphestandard"/>
              <w:spacing w:line="240" w:lineRule="auto"/>
              <w:rPr>
                <w:rFonts w:ascii="Century Gothic" w:hAnsi="Century Gothic" w:cs="Arial"/>
                <w:noProof/>
                <w:sz w:val="14"/>
                <w:szCs w:val="14"/>
                <w:lang w:eastAsia="en-US"/>
              </w:rPr>
            </w:pPr>
            <w:r w:rsidRPr="57C7A252">
              <w:rPr>
                <w:rFonts w:ascii="Century Gothic" w:hAnsi="Century Gothic" w:cs="Arial"/>
                <w:noProof/>
                <w:sz w:val="14"/>
                <w:szCs w:val="14"/>
                <w:lang w:eastAsia="en-US"/>
              </w:rPr>
              <w:t>GISER</w:t>
            </w:r>
            <w:r w:rsidR="00B93041" w:rsidRPr="57C7A252">
              <w:rPr>
                <w:rFonts w:ascii="Century Gothic" w:hAnsi="Century Gothic" w:cs="Arial"/>
                <w:noProof/>
                <w:sz w:val="14"/>
                <w:szCs w:val="14"/>
                <w:lang w:eastAsia="en-US"/>
              </w:rPr>
              <w:t>_CP20</w:t>
            </w:r>
            <w:r w:rsidR="4C12C5A0" w:rsidRPr="57C7A252">
              <w:rPr>
                <w:rFonts w:ascii="Century Gothic" w:hAnsi="Century Gothic" w:cs="Arial"/>
                <w:noProof/>
                <w:sz w:val="14"/>
                <w:szCs w:val="14"/>
                <w:lang w:eastAsia="en-US"/>
              </w:rPr>
              <w:t>20</w:t>
            </w:r>
          </w:p>
        </w:tc>
      </w:tr>
      <w:tr w:rsidR="004A61E0" w:rsidRPr="00AA2485" w14:paraId="58ECA3AB" w14:textId="77777777" w:rsidTr="57C7A252">
        <w:tc>
          <w:tcPr>
            <w:tcW w:w="694" w:type="dxa"/>
          </w:tcPr>
          <w:p w14:paraId="58ECA3A8" w14:textId="77777777" w:rsidR="004A61E0" w:rsidRPr="00AA2485" w:rsidRDefault="004A61E0">
            <w:pPr>
              <w:pStyle w:val="Normale"/>
              <w:jc w:val="right"/>
              <w:rPr>
                <w:rFonts w:ascii="Century Gothic" w:hAnsi="Century Gothic" w:cs="CenturyGothic-Bold"/>
                <w:b/>
                <w:bCs/>
                <w:caps/>
                <w:noProof/>
                <w:sz w:val="18"/>
                <w:szCs w:val="18"/>
              </w:rPr>
            </w:pPr>
          </w:p>
        </w:tc>
        <w:tc>
          <w:tcPr>
            <w:tcW w:w="293" w:type="dxa"/>
          </w:tcPr>
          <w:p w14:paraId="58ECA3A9" w14:textId="77777777" w:rsidR="004A61E0" w:rsidRPr="00AA2485" w:rsidRDefault="004A61E0">
            <w:pPr>
              <w:pStyle w:val="Normale"/>
              <w:rPr>
                <w:rFonts w:ascii="Century Gothic" w:hAnsi="Century Gothic" w:cs="CenturyGothic-Bold"/>
                <w:b/>
                <w:bCs/>
                <w:caps/>
                <w:sz w:val="18"/>
                <w:szCs w:val="18"/>
              </w:rPr>
            </w:pPr>
          </w:p>
        </w:tc>
        <w:tc>
          <w:tcPr>
            <w:tcW w:w="8694" w:type="dxa"/>
            <w:gridSpan w:val="6"/>
            <w:tcBorders>
              <w:top w:val="single" w:sz="4" w:space="0" w:color="auto"/>
              <w:bottom w:val="single" w:sz="4" w:space="0" w:color="auto"/>
            </w:tcBorders>
            <w:tcMar>
              <w:top w:w="113" w:type="dxa"/>
              <w:left w:w="0" w:type="dxa"/>
              <w:bottom w:w="80" w:type="dxa"/>
              <w:right w:w="80" w:type="dxa"/>
            </w:tcMar>
          </w:tcPr>
          <w:p w14:paraId="58ECA3AA" w14:textId="77777777" w:rsidR="00B93041" w:rsidRPr="00213E5F" w:rsidRDefault="004A61E0">
            <w:pPr>
              <w:pStyle w:val="Paragraphestandard"/>
              <w:spacing w:line="240" w:lineRule="auto"/>
              <w:rPr>
                <w:rFonts w:ascii="Century Gothic" w:hAnsi="Century Gothic" w:cs="CenturyGothic-Bold"/>
                <w:bCs/>
                <w:sz w:val="16"/>
                <w:szCs w:val="16"/>
              </w:rPr>
            </w:pPr>
            <w:r w:rsidRPr="00AA2485">
              <w:rPr>
                <w:rFonts w:ascii="Century Gothic" w:hAnsi="Century Gothic" w:cs="CenturyGothic-Bold"/>
                <w:b/>
                <w:bCs/>
                <w:caps/>
                <w:sz w:val="16"/>
                <w:szCs w:val="16"/>
              </w:rPr>
              <w:t xml:space="preserve">ANNEXES : </w:t>
            </w:r>
          </w:p>
        </w:tc>
      </w:tr>
      <w:tr w:rsidR="004A61E0" w:rsidRPr="00AA2485" w14:paraId="58ECA3B2" w14:textId="77777777" w:rsidTr="57C7A252">
        <w:tc>
          <w:tcPr>
            <w:tcW w:w="694" w:type="dxa"/>
          </w:tcPr>
          <w:p w14:paraId="58ECA3AC" w14:textId="77777777" w:rsidR="004A61E0" w:rsidRPr="00AA2485" w:rsidRDefault="004A61E0">
            <w:pPr>
              <w:pStyle w:val="Normale"/>
              <w:jc w:val="right"/>
              <w:rPr>
                <w:rFonts w:ascii="Century Gothic" w:hAnsi="Century Gothic" w:cs="CenturyGothic-Bold"/>
                <w:b/>
                <w:bCs/>
                <w:caps/>
                <w:noProof/>
                <w:sz w:val="18"/>
                <w:szCs w:val="18"/>
              </w:rPr>
            </w:pPr>
          </w:p>
        </w:tc>
        <w:tc>
          <w:tcPr>
            <w:tcW w:w="293" w:type="dxa"/>
          </w:tcPr>
          <w:p w14:paraId="58ECA3AD" w14:textId="77777777" w:rsidR="004A61E0" w:rsidRPr="00AA2485" w:rsidRDefault="004A61E0">
            <w:pPr>
              <w:pStyle w:val="Normale"/>
              <w:rPr>
                <w:rFonts w:ascii="Century Gothic" w:hAnsi="Century Gothic" w:cs="CenturyGothic-Bold"/>
                <w:b/>
                <w:bCs/>
                <w:caps/>
                <w:sz w:val="18"/>
                <w:szCs w:val="18"/>
              </w:rPr>
            </w:pPr>
          </w:p>
        </w:tc>
        <w:tc>
          <w:tcPr>
            <w:tcW w:w="8694" w:type="dxa"/>
            <w:gridSpan w:val="6"/>
            <w:tcBorders>
              <w:top w:val="single" w:sz="4" w:space="0" w:color="auto"/>
              <w:bottom w:val="single" w:sz="4" w:space="0" w:color="auto"/>
            </w:tcBorders>
            <w:tcMar>
              <w:top w:w="113" w:type="dxa"/>
              <w:left w:w="0" w:type="dxa"/>
              <w:bottom w:w="80" w:type="dxa"/>
              <w:right w:w="80" w:type="dxa"/>
            </w:tcMar>
          </w:tcPr>
          <w:p w14:paraId="58ECA3AE" w14:textId="77777777" w:rsidR="004A61E0" w:rsidRDefault="004A61E0">
            <w:pPr>
              <w:pStyle w:val="Paragraphestandard"/>
              <w:spacing w:line="240" w:lineRule="auto"/>
              <w:rPr>
                <w:rFonts w:ascii="Century Gothic" w:hAnsi="Century Gothic" w:cs="CenturyGothic-Bold"/>
                <w:bCs/>
                <w:sz w:val="16"/>
                <w:szCs w:val="16"/>
              </w:rPr>
            </w:pPr>
            <w:r w:rsidRPr="00AA2485">
              <w:rPr>
                <w:rFonts w:ascii="Century Gothic" w:hAnsi="Century Gothic" w:cs="CenturyGothic-Bold"/>
                <w:b/>
                <w:bCs/>
                <w:caps/>
                <w:sz w:val="16"/>
                <w:szCs w:val="16"/>
              </w:rPr>
              <w:t>Cadre légal :</w:t>
            </w:r>
            <w:r w:rsidRPr="00AA2485">
              <w:rPr>
                <w:rFonts w:ascii="Century Gothic" w:hAnsi="Century Gothic" w:cs="CenturyGothic-Bold"/>
                <w:bCs/>
                <w:sz w:val="16"/>
                <w:szCs w:val="16"/>
              </w:rPr>
              <w:t xml:space="preserve"> </w:t>
            </w:r>
          </w:p>
          <w:p w14:paraId="58ECA3AF" w14:textId="77777777" w:rsidR="004A61E0" w:rsidRDefault="004A61E0">
            <w:pPr>
              <w:pStyle w:val="Paragraphestandard"/>
              <w:spacing w:line="240" w:lineRule="auto"/>
              <w:rPr>
                <w:rFonts w:ascii="Century Gothic" w:hAnsi="Century Gothic" w:cs="CenturyGothic-Bold"/>
                <w:bCs/>
                <w:sz w:val="16"/>
                <w:szCs w:val="16"/>
              </w:rPr>
            </w:pPr>
            <w:r>
              <w:rPr>
                <w:rFonts w:ascii="Century Gothic" w:hAnsi="Century Gothic" w:cs="CenturyGothic-Bold"/>
                <w:bCs/>
                <w:sz w:val="16"/>
                <w:szCs w:val="16"/>
              </w:rPr>
              <w:t xml:space="preserve">- </w:t>
            </w:r>
            <w:r w:rsidRPr="00AA2485">
              <w:rPr>
                <w:rFonts w:ascii="Century Gothic" w:hAnsi="Century Gothic" w:cs="CenturyGothic-Bold"/>
                <w:bCs/>
                <w:sz w:val="16"/>
                <w:szCs w:val="16"/>
              </w:rPr>
              <w:t xml:space="preserve">Code du </w:t>
            </w:r>
            <w:r>
              <w:rPr>
                <w:rFonts w:ascii="Century Gothic" w:hAnsi="Century Gothic" w:cs="CenturyGothic-Bold"/>
                <w:bCs/>
                <w:sz w:val="16"/>
                <w:szCs w:val="16"/>
              </w:rPr>
              <w:t>D</w:t>
            </w:r>
            <w:r w:rsidRPr="00AA2485">
              <w:rPr>
                <w:rFonts w:ascii="Century Gothic" w:hAnsi="Century Gothic" w:cs="CenturyGothic-Bold"/>
                <w:bCs/>
                <w:sz w:val="16"/>
                <w:szCs w:val="16"/>
              </w:rPr>
              <w:t xml:space="preserve">éveloppement </w:t>
            </w:r>
            <w:r>
              <w:rPr>
                <w:rFonts w:ascii="Century Gothic" w:hAnsi="Century Gothic" w:cs="CenturyGothic-Bold"/>
                <w:bCs/>
                <w:sz w:val="16"/>
                <w:szCs w:val="16"/>
              </w:rPr>
              <w:t>T</w:t>
            </w:r>
            <w:r w:rsidRPr="00AA2485">
              <w:rPr>
                <w:rFonts w:ascii="Century Gothic" w:hAnsi="Century Gothic" w:cs="CenturyGothic-Bold"/>
                <w:bCs/>
                <w:sz w:val="16"/>
                <w:szCs w:val="16"/>
              </w:rPr>
              <w:t>erritorial (</w:t>
            </w:r>
            <w:proofErr w:type="spellStart"/>
            <w:r w:rsidRPr="00AA2485">
              <w:rPr>
                <w:rFonts w:ascii="Century Gothic" w:hAnsi="Century Gothic" w:cs="CenturyGothic-Bold"/>
                <w:bCs/>
                <w:sz w:val="16"/>
                <w:szCs w:val="16"/>
              </w:rPr>
              <w:t>CoDT</w:t>
            </w:r>
            <w:proofErr w:type="spellEnd"/>
            <w:r w:rsidRPr="00AA2485">
              <w:rPr>
                <w:rFonts w:ascii="Century Gothic" w:hAnsi="Century Gothic" w:cs="CenturyGothic-Bold"/>
                <w:bCs/>
                <w:sz w:val="16"/>
                <w:szCs w:val="16"/>
              </w:rPr>
              <w:t>)</w:t>
            </w:r>
            <w:r>
              <w:rPr>
                <w:rFonts w:ascii="Century Gothic" w:hAnsi="Century Gothic" w:cs="CenturyGothic-Bold"/>
                <w:bCs/>
                <w:sz w:val="16"/>
                <w:szCs w:val="16"/>
              </w:rPr>
              <w:t xml:space="preserve"> et Code de l’Environnement</w:t>
            </w:r>
          </w:p>
          <w:p w14:paraId="58ECA3B0" w14:textId="77777777" w:rsidR="004A61E0" w:rsidRDefault="004A61E0">
            <w:pPr>
              <w:pStyle w:val="Paragraphestandard"/>
              <w:spacing w:line="240" w:lineRule="auto"/>
              <w:rPr>
                <w:rFonts w:ascii="Century Gothic" w:hAnsi="Century Gothic" w:cs="CenturyGothic-Bold"/>
                <w:bCs/>
                <w:sz w:val="16"/>
                <w:szCs w:val="16"/>
              </w:rPr>
            </w:pPr>
            <w:r>
              <w:rPr>
                <w:rFonts w:ascii="Century Gothic" w:hAnsi="Century Gothic" w:cs="CenturyGothic-Bold"/>
                <w:bCs/>
                <w:sz w:val="16"/>
                <w:szCs w:val="16"/>
              </w:rPr>
              <w:t xml:space="preserve">- </w:t>
            </w:r>
            <w:r w:rsidRPr="00B86DD1">
              <w:rPr>
                <w:rFonts w:ascii="Century Gothic" w:hAnsi="Century Gothic" w:cs="CenturyGothic-Bold"/>
                <w:bCs/>
                <w:sz w:val="16"/>
                <w:szCs w:val="16"/>
              </w:rPr>
              <w:t xml:space="preserve">Arrêté du Gouvernement </w:t>
            </w:r>
            <w:r>
              <w:rPr>
                <w:rFonts w:ascii="Century Gothic" w:hAnsi="Century Gothic" w:cs="CenturyGothic-Bold"/>
                <w:bCs/>
                <w:sz w:val="16"/>
                <w:szCs w:val="16"/>
              </w:rPr>
              <w:t>w</w:t>
            </w:r>
            <w:r w:rsidRPr="00B86DD1">
              <w:rPr>
                <w:rFonts w:ascii="Century Gothic" w:hAnsi="Century Gothic" w:cs="CenturyGothic-Bold"/>
                <w:bCs/>
                <w:sz w:val="16"/>
                <w:szCs w:val="16"/>
              </w:rPr>
              <w:t>allon</w:t>
            </w:r>
            <w:r>
              <w:rPr>
                <w:rFonts w:ascii="Century Gothic" w:hAnsi="Century Gothic" w:cs="CenturyGothic-Bold"/>
                <w:bCs/>
                <w:sz w:val="16"/>
                <w:szCs w:val="16"/>
              </w:rPr>
              <w:t xml:space="preserve"> du 10 mars 2016</w:t>
            </w:r>
            <w:r w:rsidRPr="00B86DD1">
              <w:rPr>
                <w:rFonts w:ascii="Century Gothic" w:hAnsi="Century Gothic" w:cs="CenturyGothic-Bold"/>
                <w:bCs/>
                <w:sz w:val="16"/>
                <w:szCs w:val="16"/>
              </w:rPr>
              <w:t xml:space="preserve"> adoptant les plans de gestion des risques d'inondation en ce compris les cartographies des zones soumises à l'aléa d'inondation et du risque de dommages dus aux inondations (M.B. 21.03.2016)</w:t>
            </w:r>
          </w:p>
          <w:p w14:paraId="58ECA3B1" w14:textId="77777777" w:rsidR="004A61E0" w:rsidRPr="00DB2A07" w:rsidRDefault="004A61E0">
            <w:pPr>
              <w:pStyle w:val="Paragraphestandard"/>
              <w:spacing w:line="240" w:lineRule="auto"/>
              <w:rPr>
                <w:rFonts w:ascii="Century Gothic" w:hAnsi="Century Gothic" w:cs="CenturyGothic-Bold"/>
                <w:bCs/>
                <w:sz w:val="16"/>
                <w:szCs w:val="16"/>
              </w:rPr>
            </w:pPr>
            <w:r>
              <w:rPr>
                <w:rFonts w:ascii="Century Gothic" w:hAnsi="Century Gothic" w:cs="CenturyGothic-Bold"/>
                <w:bCs/>
                <w:sz w:val="16"/>
                <w:szCs w:val="16"/>
              </w:rPr>
              <w:t xml:space="preserve">- </w:t>
            </w:r>
            <w:r w:rsidRPr="00DB2A07">
              <w:rPr>
                <w:rFonts w:ascii="Century Gothic" w:hAnsi="Century Gothic" w:cs="CenturyGothic-Bold"/>
                <w:bCs/>
                <w:sz w:val="16"/>
                <w:szCs w:val="16"/>
              </w:rPr>
              <w:t xml:space="preserve">Circulaire administrative </w:t>
            </w:r>
            <w:r>
              <w:rPr>
                <w:rFonts w:ascii="Century Gothic" w:hAnsi="Century Gothic" w:cs="CenturyGothic-Bold"/>
                <w:bCs/>
                <w:sz w:val="16"/>
                <w:szCs w:val="16"/>
              </w:rPr>
              <w:t xml:space="preserve">du 01/07/2018 : </w:t>
            </w:r>
            <w:r w:rsidRPr="00DB2A07">
              <w:rPr>
                <w:rFonts w:ascii="Century Gothic" w:hAnsi="Century Gothic" w:cs="CenturyGothic-Bold"/>
                <w:bCs/>
                <w:sz w:val="16"/>
                <w:szCs w:val="16"/>
              </w:rPr>
              <w:t>Prise en compte des aspects de prévention et de lutte contre les risques d’inondation par débordement de cours d’eau, par ruissellement et coulées boueuses dans la délivrance des permis</w:t>
            </w:r>
          </w:p>
        </w:tc>
      </w:tr>
      <w:tr w:rsidR="004A61E0" w:rsidRPr="00AA2485" w14:paraId="58ECA3B9" w14:textId="77777777" w:rsidTr="57C7A252">
        <w:tc>
          <w:tcPr>
            <w:tcW w:w="694" w:type="dxa"/>
          </w:tcPr>
          <w:p w14:paraId="58ECA3B3" w14:textId="77777777" w:rsidR="004A61E0" w:rsidRPr="00AA2485" w:rsidRDefault="004A61E0">
            <w:pPr>
              <w:pStyle w:val="Normale"/>
              <w:jc w:val="right"/>
              <w:rPr>
                <w:rFonts w:ascii="Century Gothic" w:hAnsi="Century Gothic" w:cs="CenturyGothic-Bold"/>
                <w:b/>
                <w:bCs/>
                <w:caps/>
                <w:noProof/>
                <w:sz w:val="18"/>
                <w:szCs w:val="18"/>
              </w:rPr>
            </w:pPr>
          </w:p>
        </w:tc>
        <w:tc>
          <w:tcPr>
            <w:tcW w:w="293" w:type="dxa"/>
          </w:tcPr>
          <w:p w14:paraId="58ECA3B4" w14:textId="77777777" w:rsidR="004A61E0" w:rsidRPr="00AA2485" w:rsidRDefault="004A61E0">
            <w:pPr>
              <w:pStyle w:val="Normale"/>
              <w:rPr>
                <w:rFonts w:ascii="Century Gothic" w:hAnsi="Century Gothic" w:cs="CenturyGothic-Bold"/>
                <w:b/>
                <w:bCs/>
                <w:caps/>
                <w:sz w:val="18"/>
                <w:szCs w:val="18"/>
              </w:rPr>
            </w:pPr>
          </w:p>
        </w:tc>
        <w:tc>
          <w:tcPr>
            <w:tcW w:w="8694" w:type="dxa"/>
            <w:gridSpan w:val="6"/>
            <w:tcBorders>
              <w:top w:val="single" w:sz="4" w:space="0" w:color="auto"/>
              <w:bottom w:val="single" w:sz="4" w:space="0" w:color="auto"/>
            </w:tcBorders>
            <w:tcMar>
              <w:top w:w="113" w:type="dxa"/>
              <w:left w:w="0" w:type="dxa"/>
              <w:bottom w:w="80" w:type="dxa"/>
              <w:right w:w="80" w:type="dxa"/>
            </w:tcMar>
          </w:tcPr>
          <w:p w14:paraId="58ECA3B5" w14:textId="77777777" w:rsidR="004A61E0" w:rsidRDefault="00E659E7">
            <w:pPr>
              <w:pStyle w:val="Paragraphestandard"/>
              <w:spacing w:line="240" w:lineRule="auto"/>
              <w:rPr>
                <w:rFonts w:ascii="Century Gothic" w:hAnsi="Century Gothic" w:cs="CenturyGothic-Bold"/>
                <w:b/>
                <w:bCs/>
                <w:caps/>
                <w:sz w:val="16"/>
                <w:szCs w:val="16"/>
              </w:rPr>
            </w:pPr>
            <w:r>
              <w:rPr>
                <w:noProof/>
              </w:rPr>
              <w:pict w14:anchorId="58ECA3C1">
                <v:shape id="_x0000_s1027" type="#_x0000_t75" style="position:absolute;margin-left:377.2pt;margin-top:0;width:56.95pt;height:56.95pt;z-index:251657216;mso-position-horizontal-relative:text;mso-position-vertical-relative:text">
                  <v:imagedata r:id="rId26" o:title=""/>
                  <w10:wrap type="square"/>
                </v:shape>
              </w:pict>
            </w:r>
            <w:r w:rsidR="004A61E0">
              <w:rPr>
                <w:rFonts w:ascii="Century Gothic" w:hAnsi="Century Gothic" w:cs="CenturyGothic-Bold"/>
                <w:b/>
                <w:bCs/>
                <w:caps/>
                <w:sz w:val="16"/>
                <w:szCs w:val="16"/>
              </w:rPr>
              <w:t xml:space="preserve">RESSOURCES UTILES : </w:t>
            </w:r>
          </w:p>
          <w:p w14:paraId="58ECA3B6" w14:textId="77777777" w:rsidR="004A61E0" w:rsidRDefault="004A61E0">
            <w:pPr>
              <w:pStyle w:val="Paragraphestandard"/>
              <w:spacing w:line="240" w:lineRule="auto"/>
              <w:rPr>
                <w:rFonts w:ascii="Century Gothic" w:hAnsi="Century Gothic" w:cs="CenturyGothic-Bold"/>
                <w:bCs/>
                <w:sz w:val="16"/>
                <w:szCs w:val="16"/>
              </w:rPr>
            </w:pPr>
            <w:r>
              <w:rPr>
                <w:rFonts w:ascii="Century Gothic" w:hAnsi="Century Gothic" w:cs="CenturyGothic-Bold"/>
                <w:bCs/>
                <w:sz w:val="16"/>
                <w:szCs w:val="16"/>
              </w:rPr>
              <w:t>- Le site de la</w:t>
            </w:r>
            <w:r w:rsidRPr="00FD20AA">
              <w:rPr>
                <w:rFonts w:ascii="Century Gothic" w:hAnsi="Century Gothic" w:cs="CenturyGothic-Bold"/>
                <w:bCs/>
                <w:sz w:val="16"/>
                <w:szCs w:val="16"/>
              </w:rPr>
              <w:t xml:space="preserve"> Cellule GISER </w:t>
            </w:r>
            <w:r>
              <w:rPr>
                <w:rFonts w:ascii="Century Gothic" w:hAnsi="Century Gothic" w:cs="CenturyGothic-Bold"/>
                <w:bCs/>
                <w:sz w:val="16"/>
                <w:szCs w:val="16"/>
              </w:rPr>
              <w:t>(</w:t>
            </w:r>
            <w:hyperlink r:id="rId27" w:history="1">
              <w:r w:rsidRPr="00FC2555">
                <w:rPr>
                  <w:rStyle w:val="Lienhypertexte"/>
                  <w:rFonts w:ascii="Century Gothic" w:hAnsi="Century Gothic" w:cs="CenturyGothic-Bold"/>
                  <w:bCs/>
                  <w:sz w:val="16"/>
                  <w:szCs w:val="16"/>
                </w:rPr>
                <w:t>www.giser.be</w:t>
              </w:r>
            </w:hyperlink>
            <w:r>
              <w:rPr>
                <w:rFonts w:ascii="Century Gothic" w:hAnsi="Century Gothic" w:cs="CenturyGothic-Bold"/>
                <w:bCs/>
                <w:sz w:val="16"/>
                <w:szCs w:val="16"/>
              </w:rPr>
              <w:t>)</w:t>
            </w:r>
          </w:p>
          <w:p w14:paraId="58ECA3B7" w14:textId="77777777" w:rsidR="004A61E0" w:rsidRDefault="004A61E0">
            <w:pPr>
              <w:pStyle w:val="Paragraphestandard"/>
              <w:spacing w:line="240" w:lineRule="auto"/>
              <w:rPr>
                <w:rFonts w:ascii="Century Gothic" w:hAnsi="Century Gothic" w:cs="CenturyGothic-Bold"/>
                <w:b/>
                <w:bCs/>
                <w:caps/>
                <w:sz w:val="16"/>
                <w:szCs w:val="16"/>
              </w:rPr>
            </w:pPr>
            <w:r>
              <w:rPr>
                <w:rFonts w:ascii="Century Gothic" w:hAnsi="Century Gothic" w:cs="CenturyGothic-Bold"/>
                <w:bCs/>
                <w:sz w:val="16"/>
                <w:szCs w:val="16"/>
              </w:rPr>
              <w:t>- Le Portail Inondations (</w:t>
            </w:r>
            <w:hyperlink r:id="rId28" w:history="1">
              <w:r w:rsidRPr="00977FC3">
                <w:rPr>
                  <w:rStyle w:val="Lienhypertexte"/>
                  <w:rFonts w:ascii="Century Gothic" w:hAnsi="Century Gothic" w:cs="CenturyGothic-Bold"/>
                  <w:bCs/>
                  <w:sz w:val="16"/>
                  <w:szCs w:val="16"/>
                </w:rPr>
                <w:t>http://environnement.wallonie.be/inondations/</w:t>
              </w:r>
            </w:hyperlink>
            <w:r>
              <w:rPr>
                <w:rFonts w:ascii="Century Gothic" w:hAnsi="Century Gothic" w:cs="CenturyGothic-Bold"/>
                <w:bCs/>
                <w:sz w:val="16"/>
                <w:szCs w:val="16"/>
              </w:rPr>
              <w:t>)</w:t>
            </w:r>
          </w:p>
          <w:p w14:paraId="58ECA3B8" w14:textId="77777777" w:rsidR="004A61E0" w:rsidRPr="00AA2485" w:rsidRDefault="004A61E0" w:rsidP="00DB2A07">
            <w:pPr>
              <w:pStyle w:val="Paragraphestandard"/>
              <w:spacing w:line="240" w:lineRule="auto"/>
              <w:rPr>
                <w:rFonts w:ascii="Century Gothic" w:hAnsi="Century Gothic" w:cs="CenturyGothic-Bold"/>
                <w:b/>
                <w:bCs/>
                <w:caps/>
                <w:sz w:val="16"/>
                <w:szCs w:val="16"/>
              </w:rPr>
            </w:pPr>
            <w:r>
              <w:rPr>
                <w:rFonts w:ascii="Century Gothic" w:hAnsi="Century Gothic" w:cs="CenturyGothic-Bold"/>
                <w:bCs/>
                <w:sz w:val="16"/>
                <w:szCs w:val="16"/>
              </w:rPr>
              <w:t xml:space="preserve">- Guide pratique : </w:t>
            </w:r>
            <w:r w:rsidRPr="00FD20AA">
              <w:rPr>
                <w:rFonts w:ascii="Century Gothic" w:hAnsi="Century Gothic" w:cs="CenturyGothic-Bold"/>
                <w:bCs/>
                <w:sz w:val="16"/>
                <w:szCs w:val="16"/>
              </w:rPr>
              <w:t>Risque naturel d’inondation par ruissellement concentré dans une demande de permis et autorisation urbanistique – Informations à l’attention des demandeurs</w:t>
            </w:r>
            <w:r>
              <w:rPr>
                <w:rFonts w:ascii="Century Gothic" w:hAnsi="Century Gothic" w:cs="CenturyGothic-Bold"/>
                <w:bCs/>
                <w:sz w:val="16"/>
                <w:szCs w:val="16"/>
              </w:rPr>
              <w:t xml:space="preserve"> (QR code)</w:t>
            </w:r>
          </w:p>
        </w:tc>
      </w:tr>
    </w:tbl>
    <w:p w14:paraId="58ECA3BA" w14:textId="77777777" w:rsidR="004A61E0" w:rsidRDefault="004A61E0" w:rsidP="001D03F2">
      <w:pPr>
        <w:ind w:left="1134"/>
        <w:rPr>
          <w:rFonts w:ascii="Century Gothic" w:hAnsi="Century Gothic" w:cs="CenturyGothic"/>
          <w:i/>
          <w:sz w:val="18"/>
          <w:szCs w:val="18"/>
        </w:rPr>
      </w:pPr>
    </w:p>
    <w:p w14:paraId="58ECA3BB" w14:textId="77777777" w:rsidR="004A61E0" w:rsidRDefault="004A61E0" w:rsidP="00C94C05">
      <w:pPr>
        <w:ind w:left="1134"/>
        <w:rPr>
          <w:rFonts w:ascii="Century Gothic" w:hAnsi="Century Gothic" w:cs="CenturyGothic"/>
          <w:sz w:val="18"/>
          <w:szCs w:val="17"/>
        </w:rPr>
        <w:sectPr w:rsidR="004A61E0" w:rsidSect="00E77683">
          <w:headerReference w:type="default" r:id="rId29"/>
          <w:type w:val="continuous"/>
          <w:pgSz w:w="11900" w:h="16840"/>
          <w:pgMar w:top="1579" w:right="1134" w:bottom="1276" w:left="1134" w:header="705" w:footer="709" w:gutter="0"/>
          <w:cols w:space="708"/>
          <w:titlePg/>
          <w:docGrid w:linePitch="360"/>
        </w:sectPr>
      </w:pPr>
      <w:r w:rsidRPr="00CB0414">
        <w:rPr>
          <w:rFonts w:ascii="Century Gothic" w:hAnsi="Century Gothic" w:cs="CenturyGothic"/>
          <w:sz w:val="18"/>
          <w:szCs w:val="17"/>
        </w:rPr>
        <w:t xml:space="preserve">Pour toute réclamation quant au fonctionnement du SPW, le Médiateur est aussi à votre service : </w:t>
      </w:r>
      <w:r w:rsidRPr="00CB0414">
        <w:rPr>
          <w:rStyle w:val="Hyperlien"/>
          <w:rFonts w:ascii="Century Gothic" w:hAnsi="Century Gothic" w:cs="CenturyGothic"/>
          <w:sz w:val="18"/>
          <w:szCs w:val="17"/>
        </w:rPr>
        <w:t>www.le-mediateur.be</w:t>
      </w:r>
      <w:r w:rsidRPr="00CB0414">
        <w:rPr>
          <w:rFonts w:ascii="Century Gothic" w:hAnsi="Century Gothic" w:cs="CenturyGothic"/>
          <w:sz w:val="18"/>
          <w:szCs w:val="17"/>
        </w:rPr>
        <w:t>.</w:t>
      </w:r>
    </w:p>
    <w:p w14:paraId="58ECA3BC" w14:textId="77777777" w:rsidR="004A61E0" w:rsidRPr="00CB0414" w:rsidRDefault="004A61E0" w:rsidP="00C94C05">
      <w:pPr>
        <w:ind w:left="1134"/>
        <w:rPr>
          <w:rFonts w:ascii="Century Gothic" w:hAnsi="Century Gothic"/>
          <w:sz w:val="18"/>
          <w:szCs w:val="17"/>
        </w:rPr>
      </w:pPr>
    </w:p>
    <w:sectPr w:rsidR="004A61E0" w:rsidRPr="00CB0414" w:rsidSect="004A61E0">
      <w:headerReference w:type="default" r:id="rId30"/>
      <w:type w:val="continuous"/>
      <w:pgSz w:w="11900" w:h="16840"/>
      <w:pgMar w:top="1579" w:right="1134" w:bottom="1389" w:left="1134" w:header="705"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E015082" w16cex:dateUtc="2020-04-06T06:37:52.4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3475F" w14:textId="77777777" w:rsidR="00A25D3D" w:rsidRDefault="00A25D3D">
      <w:r>
        <w:separator/>
      </w:r>
    </w:p>
  </w:endnote>
  <w:endnote w:type="continuationSeparator" w:id="0">
    <w:p w14:paraId="57E9A5C2" w14:textId="77777777" w:rsidR="00A25D3D" w:rsidRDefault="00A2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A3CC" w14:textId="77777777" w:rsidR="004A61E0" w:rsidRDefault="004A61E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A3CD" w14:textId="77777777" w:rsidR="004A61E0" w:rsidRDefault="00E659E7">
    <w:pPr>
      <w:pStyle w:val="Pieddepage"/>
      <w:ind w:right="-567"/>
      <w:jc w:val="right"/>
      <w:rPr>
        <w:rFonts w:ascii="Century Gothic" w:hAnsi="Century Gothic"/>
        <w:noProof/>
        <w:sz w:val="20"/>
        <w:szCs w:val="20"/>
        <w:lang w:eastAsia="fr-BE"/>
      </w:rPr>
    </w:pPr>
    <w:r>
      <w:rPr>
        <w:noProof/>
      </w:rPr>
      <w:pict w14:anchorId="58ECA3E8">
        <v:rect id="Rectangle 16" o:spid="_x0000_s2051" style="position:absolute;left:0;text-align:left;margin-left:31.85pt;margin-top:817.05pt;width:47.35pt;height:11.3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" fillcolor="#7ab929" stroked="f">
          <w10:wrap anchorx="page" anchory="page"/>
        </v:rect>
      </w:pict>
    </w:r>
  </w:p>
  <w:p w14:paraId="58ECA3CE" w14:textId="77777777" w:rsidR="004A61E0" w:rsidRDefault="004A61E0">
    <w:pPr>
      <w:pStyle w:val="Normale"/>
      <w:ind w:left="1134"/>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Service public de Wallonie </w:t>
    </w:r>
    <w:r w:rsidRPr="00307258">
      <w:rPr>
        <w:rFonts w:ascii="Century Gothic" w:hAnsi="Century Gothic" w:cs="Arial"/>
        <w:b/>
        <w:bCs/>
        <w:color w:val="7AB929"/>
        <w:spacing w:val="-10"/>
        <w:sz w:val="18"/>
        <w:szCs w:val="18"/>
      </w:rPr>
      <w:t>agriculture ressources naturelles environnement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A3D8" w14:textId="77777777" w:rsidR="004A61E0" w:rsidRDefault="00E659E7">
    <w:pPr>
      <w:pStyle w:val="Pieddepage"/>
      <w:tabs>
        <w:tab w:val="clear" w:pos="9072"/>
      </w:tabs>
      <w:ind w:right="-567"/>
      <w:jc w:val="right"/>
      <w:rPr>
        <w:rFonts w:ascii="Century Gothic" w:hAnsi="Century Gothic"/>
        <w:noProof/>
        <w:sz w:val="20"/>
        <w:szCs w:val="20"/>
        <w:lang w:eastAsia="fr-BE"/>
      </w:rPr>
    </w:pPr>
    <w:r>
      <w:rPr>
        <w:noProof/>
      </w:rPr>
      <w:pict w14:anchorId="58ECA3EB">
        <v:rect id="Rectangle 9" o:spid="_x0000_s2050" style="position:absolute;left:0;text-align:left;margin-left:31.85pt;margin-top:817.05pt;width:47.35pt;height:11.3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" fillcolor="#7ab929" stroked="f">
          <w10:wrap anchorx="page" anchory="page"/>
        </v:rect>
      </w:pict>
    </w:r>
  </w:p>
  <w:p w14:paraId="58ECA3D9" w14:textId="77777777" w:rsidR="004A61E0" w:rsidRDefault="004A61E0">
    <w:pPr>
      <w:pStyle w:val="Normale"/>
      <w:ind w:left="1134"/>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Service public de Wallonie </w:t>
    </w:r>
    <w:r w:rsidRPr="00307258">
      <w:rPr>
        <w:rFonts w:ascii="Century Gothic" w:hAnsi="Century Gothic" w:cs="Arial"/>
        <w:b/>
        <w:bCs/>
        <w:color w:val="7AB929"/>
        <w:spacing w:val="-10"/>
        <w:sz w:val="18"/>
        <w:szCs w:val="18"/>
      </w:rPr>
      <w:t>agriculture ressources naturelles environnement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8C407" w14:textId="77777777" w:rsidR="00A25D3D" w:rsidRDefault="00A25D3D">
      <w:r>
        <w:separator/>
      </w:r>
    </w:p>
  </w:footnote>
  <w:footnote w:type="continuationSeparator" w:id="0">
    <w:p w14:paraId="1E88CCE2" w14:textId="77777777" w:rsidR="00A25D3D" w:rsidRDefault="00A25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A3C6" w14:textId="77777777" w:rsidR="00227BD3" w:rsidRDefault="00227B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24" w:type="dxa"/>
      <w:tblInd w:w="108" w:type="dxa"/>
      <w:tblLayout w:type="fixed"/>
      <w:tblLook w:val="04A0" w:firstRow="1" w:lastRow="0" w:firstColumn="1" w:lastColumn="0" w:noHBand="0" w:noVBand="1"/>
    </w:tblPr>
    <w:tblGrid>
      <w:gridCol w:w="7143"/>
      <w:gridCol w:w="2381"/>
    </w:tblGrid>
    <w:tr w:rsidR="004A61E0" w:rsidRPr="00AA2485" w14:paraId="58ECA3CA" w14:textId="77777777" w:rsidTr="00AA2485">
      <w:trPr>
        <w:trHeight w:val="410"/>
      </w:trPr>
      <w:tc>
        <w:tcPr>
          <w:tcW w:w="7143" w:type="dxa"/>
          <w:shd w:val="clear" w:color="auto" w:fill="auto"/>
        </w:tcPr>
        <w:p w14:paraId="58ECA3C7" w14:textId="77777777" w:rsidR="004A61E0" w:rsidRPr="00AA2485" w:rsidRDefault="004A61E0" w:rsidP="00EE3641"/>
      </w:tc>
      <w:tc>
        <w:tcPr>
          <w:tcW w:w="2381" w:type="dxa"/>
          <w:shd w:val="clear" w:color="auto" w:fill="auto"/>
        </w:tcPr>
        <w:p w14:paraId="58ECA3C8" w14:textId="77777777" w:rsidR="004A61E0" w:rsidRPr="00AA2485" w:rsidRDefault="004A61E0">
          <w:pPr>
            <w:rPr>
              <w:rFonts w:ascii="Arial" w:hAnsi="Arial" w:cs="Arial"/>
              <w:sz w:val="10"/>
              <w:szCs w:val="10"/>
            </w:rPr>
          </w:pPr>
        </w:p>
        <w:p w14:paraId="58ECA3C9" w14:textId="77777777" w:rsidR="004A61E0" w:rsidRPr="00AA2485" w:rsidRDefault="004A61E0" w:rsidP="008867C3">
          <w:pPr>
            <w:rPr>
              <w:rFonts w:ascii="Century Gothic" w:hAnsi="Century Gothic" w:cs="Arial"/>
              <w:sz w:val="16"/>
              <w:szCs w:val="16"/>
            </w:rPr>
          </w:pPr>
          <w:r w:rsidRPr="00AA2485">
            <w:rPr>
              <w:rFonts w:ascii="Century Gothic" w:hAnsi="Century Gothic" w:cs="Arial"/>
              <w:sz w:val="16"/>
              <w:szCs w:val="16"/>
            </w:rPr>
            <w:t xml:space="preserve">Page </w:t>
          </w:r>
          <w:r w:rsidRPr="00AA2485">
            <w:rPr>
              <w:rFonts w:ascii="Century Gothic" w:hAnsi="Century Gothic" w:cs="Arial"/>
              <w:sz w:val="16"/>
              <w:szCs w:val="16"/>
            </w:rPr>
            <w:fldChar w:fldCharType="begin"/>
          </w:r>
          <w:r w:rsidRPr="00AA2485">
            <w:rPr>
              <w:rFonts w:ascii="Century Gothic" w:hAnsi="Century Gothic" w:cs="Arial"/>
              <w:sz w:val="16"/>
              <w:szCs w:val="16"/>
            </w:rPr>
            <w:instrText xml:space="preserve"> PAGE </w:instrText>
          </w:r>
          <w:r w:rsidRPr="00AA2485">
            <w:rPr>
              <w:rFonts w:ascii="Century Gothic" w:hAnsi="Century Gothic" w:cs="Arial"/>
              <w:sz w:val="16"/>
              <w:szCs w:val="16"/>
            </w:rPr>
            <w:fldChar w:fldCharType="separate"/>
          </w:r>
          <w:r w:rsidRPr="00AA2485">
            <w:rPr>
              <w:rFonts w:ascii="Century Gothic" w:hAnsi="Century Gothic" w:cs="Arial"/>
              <w:noProof/>
              <w:sz w:val="16"/>
              <w:szCs w:val="16"/>
            </w:rPr>
            <w:t>2</w:t>
          </w:r>
          <w:r w:rsidRPr="00AA2485">
            <w:rPr>
              <w:rFonts w:ascii="Century Gothic" w:hAnsi="Century Gothic" w:cs="Arial"/>
              <w:sz w:val="16"/>
              <w:szCs w:val="16"/>
            </w:rPr>
            <w:fldChar w:fldCharType="end"/>
          </w:r>
          <w:r w:rsidRPr="00AA2485">
            <w:rPr>
              <w:rFonts w:ascii="Century Gothic" w:hAnsi="Century Gothic" w:cs="Arial"/>
              <w:sz w:val="16"/>
              <w:szCs w:val="16"/>
            </w:rPr>
            <w:t xml:space="preserve"> sur </w:t>
          </w:r>
          <w:r w:rsidRPr="00AA2485">
            <w:rPr>
              <w:rFonts w:ascii="Century Gothic" w:hAnsi="Century Gothic" w:cs="Arial"/>
              <w:sz w:val="16"/>
              <w:szCs w:val="16"/>
            </w:rPr>
            <w:fldChar w:fldCharType="begin"/>
          </w:r>
          <w:r w:rsidRPr="00AA2485">
            <w:rPr>
              <w:rFonts w:ascii="Century Gothic" w:hAnsi="Century Gothic" w:cs="Arial"/>
              <w:sz w:val="16"/>
              <w:szCs w:val="16"/>
            </w:rPr>
            <w:instrText xml:space="preserve"> NUMPAGES  </w:instrText>
          </w:r>
          <w:r w:rsidRPr="00AA2485">
            <w:rPr>
              <w:rFonts w:ascii="Century Gothic" w:hAnsi="Century Gothic" w:cs="Arial"/>
              <w:sz w:val="16"/>
              <w:szCs w:val="16"/>
            </w:rPr>
            <w:fldChar w:fldCharType="separate"/>
          </w:r>
          <w:r w:rsidRPr="00AA2485">
            <w:rPr>
              <w:rFonts w:ascii="Century Gothic" w:hAnsi="Century Gothic" w:cs="Arial"/>
              <w:noProof/>
              <w:sz w:val="16"/>
              <w:szCs w:val="16"/>
            </w:rPr>
            <w:t>2</w:t>
          </w:r>
          <w:r w:rsidRPr="00AA2485">
            <w:rPr>
              <w:rFonts w:ascii="Century Gothic" w:hAnsi="Century Gothic" w:cs="Arial"/>
              <w:sz w:val="16"/>
              <w:szCs w:val="16"/>
            </w:rPr>
            <w:fldChar w:fldCharType="end"/>
          </w:r>
        </w:p>
      </w:tc>
    </w:tr>
  </w:tbl>
  <w:p w14:paraId="58ECA3CB" w14:textId="77777777" w:rsidR="004A61E0" w:rsidRDefault="004A61E0" w:rsidP="00E40AA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30" w:type="dxa"/>
      <w:tblInd w:w="108" w:type="dxa"/>
      <w:tblLayout w:type="fixed"/>
      <w:tblLook w:val="04A0" w:firstRow="1" w:lastRow="0" w:firstColumn="1" w:lastColumn="0" w:noHBand="0" w:noVBand="1"/>
    </w:tblPr>
    <w:tblGrid>
      <w:gridCol w:w="7143"/>
      <w:gridCol w:w="2187"/>
    </w:tblGrid>
    <w:tr w:rsidR="004A61E0" w:rsidRPr="00AA2485" w14:paraId="58ECA3D6" w14:textId="77777777" w:rsidTr="57C7A252">
      <w:trPr>
        <w:trHeight w:val="1556"/>
      </w:trPr>
      <w:tc>
        <w:tcPr>
          <w:tcW w:w="7143" w:type="dxa"/>
          <w:shd w:val="clear" w:color="auto" w:fill="auto"/>
        </w:tcPr>
        <w:p w14:paraId="58ECA3CF" w14:textId="77777777" w:rsidR="004A61E0" w:rsidRPr="0015449B" w:rsidRDefault="00E659E7" w:rsidP="00AA2485">
          <w:pPr>
            <w:jc w:val="right"/>
            <w:rPr>
              <w:rFonts w:ascii="Century Gothic" w:hAnsi="Century Gothic"/>
            </w:rPr>
          </w:pPr>
          <w:r>
            <w:rPr>
              <w:rFonts w:ascii="Century Gothic" w:hAnsi="Century Gothic"/>
              <w:noProof/>
            </w:rPr>
            <w:pict w14:anchorId="58ECA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2049" type="#_x0000_t75" style="position:absolute;left:0;text-align:left;margin-left:-209.8pt;margin-top:0;width:206.5pt;height:70.3pt;z-index:251656192;visibility:visible" wrapcoords="1492 0 1257 460 628 3217 550 5055 628 7353 -79 8962 -79 9881 1885 11030 1178 12868 1492 13787 10761 14706 5420 14936 4791 16315 4870 19762 4948 20681 5263 21370 10604 21370 11075 15166 21521 14477 21600 10340 21600 8732 20422 6894 15002 3677 15159 689 13039 230 2121 0 1492 0">
                <v:imagedata r:id="rId1" o:title=""/>
                <w10:wrap type="through"/>
              </v:shape>
            </w:pict>
          </w:r>
        </w:p>
      </w:tc>
      <w:tc>
        <w:tcPr>
          <w:tcW w:w="2187" w:type="dxa"/>
          <w:shd w:val="clear" w:color="auto" w:fill="auto"/>
        </w:tcPr>
        <w:p w14:paraId="58ECA3D0" w14:textId="77777777" w:rsidR="004A61E0" w:rsidRPr="0015449B" w:rsidRDefault="004A61E0">
          <w:pPr>
            <w:rPr>
              <w:rFonts w:ascii="Century Gothic" w:hAnsi="Century Gothic" w:cs="Arial"/>
              <w:sz w:val="10"/>
              <w:szCs w:val="10"/>
            </w:rPr>
          </w:pPr>
        </w:p>
        <w:p w14:paraId="58ECA3D1" w14:textId="77777777" w:rsidR="004A61E0" w:rsidRPr="0015449B" w:rsidRDefault="004A61E0">
          <w:pPr>
            <w:rPr>
              <w:rFonts w:ascii="Century Gothic" w:hAnsi="Century Gothic" w:cs="Arial"/>
              <w:sz w:val="14"/>
              <w:szCs w:val="14"/>
            </w:rPr>
          </w:pPr>
        </w:p>
        <w:p w14:paraId="58ECA3D2" w14:textId="77777777" w:rsidR="004A61E0" w:rsidRPr="0015449B" w:rsidRDefault="004A61E0">
          <w:pPr>
            <w:rPr>
              <w:rFonts w:ascii="Century Gothic" w:hAnsi="Century Gothic" w:cs="Arial"/>
              <w:sz w:val="14"/>
              <w:szCs w:val="14"/>
            </w:rPr>
          </w:pPr>
        </w:p>
        <w:p w14:paraId="58ECA3D3" w14:textId="77777777" w:rsidR="004A61E0" w:rsidRPr="0015449B" w:rsidRDefault="004A61E0" w:rsidP="007B6908">
          <w:pPr>
            <w:rPr>
              <w:rFonts w:ascii="Century Gothic" w:hAnsi="Century Gothic" w:cs="Arial"/>
              <w:b/>
              <w:sz w:val="16"/>
              <w:szCs w:val="16"/>
            </w:rPr>
          </w:pPr>
          <w:r w:rsidRPr="0015449B">
            <w:rPr>
              <w:rFonts w:ascii="Century Gothic" w:hAnsi="Century Gothic" w:cs="Arial"/>
              <w:b/>
              <w:noProof/>
              <w:sz w:val="16"/>
              <w:szCs w:val="16"/>
            </w:rPr>
            <w:t xml:space="preserve">Date : </w:t>
          </w:r>
          <w:r w:rsidRPr="0015449B">
            <w:rPr>
              <w:rFonts w:ascii="Century Gothic" w:hAnsi="Century Gothic" w:cs="Arial"/>
              <w:b/>
              <w:sz w:val="16"/>
              <w:szCs w:val="16"/>
            </w:rPr>
            <w:t xml:space="preserve"> </w:t>
          </w:r>
          <w:r w:rsidR="001C1734">
            <w:rPr>
              <w:rFonts w:ascii="Century Gothic" w:hAnsi="Century Gothic" w:cs="Arial"/>
              <w:b/>
              <w:noProof/>
              <w:sz w:val="16"/>
              <w:szCs w:val="16"/>
            </w:rPr>
            <w:t>10/4</w:t>
          </w:r>
          <w:r>
            <w:rPr>
              <w:rFonts w:ascii="Century Gothic" w:hAnsi="Century Gothic" w:cs="Arial"/>
              <w:b/>
              <w:noProof/>
              <w:sz w:val="16"/>
              <w:szCs w:val="16"/>
            </w:rPr>
            <w:t>/2020</w:t>
          </w:r>
          <w:r w:rsidRPr="0015449B">
            <w:rPr>
              <w:rFonts w:ascii="Century Gothic" w:hAnsi="Century Gothic" w:cs="Arial"/>
              <w:b/>
              <w:sz w:val="16"/>
              <w:szCs w:val="16"/>
            </w:rPr>
            <w:t xml:space="preserve"> </w:t>
          </w:r>
        </w:p>
        <w:p w14:paraId="58ECA3D4" w14:textId="77777777" w:rsidR="004A61E0" w:rsidRPr="0015449B" w:rsidRDefault="004A61E0">
          <w:pPr>
            <w:rPr>
              <w:rFonts w:ascii="Century Gothic" w:hAnsi="Century Gothic" w:cs="Arial"/>
              <w:sz w:val="16"/>
              <w:szCs w:val="16"/>
            </w:rPr>
          </w:pPr>
          <w:r w:rsidRPr="0015449B">
            <w:rPr>
              <w:rFonts w:ascii="Century Gothic" w:hAnsi="Century Gothic" w:cs="Arial"/>
              <w:sz w:val="16"/>
              <w:szCs w:val="16"/>
            </w:rPr>
            <w:t xml:space="preserve">Page </w:t>
          </w:r>
          <w:r w:rsidRPr="0015449B">
            <w:rPr>
              <w:rFonts w:ascii="Century Gothic" w:hAnsi="Century Gothic" w:cs="Arial"/>
              <w:sz w:val="16"/>
              <w:szCs w:val="16"/>
            </w:rPr>
            <w:fldChar w:fldCharType="begin"/>
          </w:r>
          <w:r w:rsidRPr="0015449B">
            <w:rPr>
              <w:rFonts w:ascii="Century Gothic" w:hAnsi="Century Gothic" w:cs="Arial"/>
              <w:sz w:val="16"/>
              <w:szCs w:val="16"/>
            </w:rPr>
            <w:instrText xml:space="preserve"> PAGE </w:instrText>
          </w:r>
          <w:r w:rsidRPr="0015449B">
            <w:rPr>
              <w:rFonts w:ascii="Century Gothic" w:hAnsi="Century Gothic" w:cs="Arial"/>
              <w:sz w:val="16"/>
              <w:szCs w:val="16"/>
            </w:rPr>
            <w:fldChar w:fldCharType="separate"/>
          </w:r>
          <w:r w:rsidRPr="0015449B">
            <w:rPr>
              <w:rFonts w:ascii="Century Gothic" w:hAnsi="Century Gothic" w:cs="Arial"/>
              <w:noProof/>
              <w:sz w:val="16"/>
              <w:szCs w:val="16"/>
            </w:rPr>
            <w:t>1</w:t>
          </w:r>
          <w:r w:rsidRPr="0015449B">
            <w:rPr>
              <w:rFonts w:ascii="Century Gothic" w:hAnsi="Century Gothic" w:cs="Arial"/>
              <w:sz w:val="16"/>
              <w:szCs w:val="16"/>
            </w:rPr>
            <w:fldChar w:fldCharType="end"/>
          </w:r>
          <w:r w:rsidRPr="0015449B">
            <w:rPr>
              <w:rFonts w:ascii="Century Gothic" w:hAnsi="Century Gothic" w:cs="Arial"/>
              <w:sz w:val="16"/>
              <w:szCs w:val="16"/>
            </w:rPr>
            <w:t xml:space="preserve"> sur </w:t>
          </w:r>
          <w:r w:rsidRPr="0015449B">
            <w:rPr>
              <w:rFonts w:ascii="Century Gothic" w:hAnsi="Century Gothic" w:cs="Arial"/>
              <w:sz w:val="16"/>
              <w:szCs w:val="16"/>
            </w:rPr>
            <w:fldChar w:fldCharType="begin"/>
          </w:r>
          <w:r w:rsidRPr="0015449B">
            <w:rPr>
              <w:rFonts w:ascii="Century Gothic" w:hAnsi="Century Gothic" w:cs="Arial"/>
              <w:sz w:val="16"/>
              <w:szCs w:val="16"/>
            </w:rPr>
            <w:instrText xml:space="preserve"> NUMPAGES  </w:instrText>
          </w:r>
          <w:r w:rsidRPr="0015449B">
            <w:rPr>
              <w:rFonts w:ascii="Century Gothic" w:hAnsi="Century Gothic" w:cs="Arial"/>
              <w:sz w:val="16"/>
              <w:szCs w:val="16"/>
            </w:rPr>
            <w:fldChar w:fldCharType="separate"/>
          </w:r>
          <w:r w:rsidRPr="0015449B">
            <w:rPr>
              <w:rFonts w:ascii="Century Gothic" w:hAnsi="Century Gothic" w:cs="Arial"/>
              <w:noProof/>
              <w:sz w:val="16"/>
              <w:szCs w:val="16"/>
            </w:rPr>
            <w:t>2</w:t>
          </w:r>
          <w:r w:rsidRPr="0015449B">
            <w:rPr>
              <w:rFonts w:ascii="Century Gothic" w:hAnsi="Century Gothic" w:cs="Arial"/>
              <w:sz w:val="16"/>
              <w:szCs w:val="16"/>
            </w:rPr>
            <w:fldChar w:fldCharType="end"/>
          </w:r>
        </w:p>
        <w:p w14:paraId="58ECA3D5" w14:textId="77777777" w:rsidR="004A61E0" w:rsidRPr="0015449B" w:rsidRDefault="004A61E0">
          <w:pPr>
            <w:rPr>
              <w:rFonts w:ascii="Century Gothic" w:hAnsi="Century Gothic" w:cs="Arial"/>
            </w:rPr>
          </w:pPr>
        </w:p>
      </w:tc>
    </w:tr>
  </w:tbl>
  <w:p w14:paraId="58ECA3D7" w14:textId="77777777" w:rsidR="004A61E0" w:rsidRPr="00880411" w:rsidRDefault="00E659E7" w:rsidP="0015449B">
    <w:pPr>
      <w:pStyle w:val="En-tte"/>
      <w:tabs>
        <w:tab w:val="clear" w:pos="4536"/>
        <w:tab w:val="clear" w:pos="9072"/>
        <w:tab w:val="left" w:pos="8326"/>
      </w:tabs>
      <w:rPr>
        <w:sz w:val="16"/>
      </w:rPr>
    </w:pPr>
    <w:r>
      <w:rPr>
        <w:noProof/>
        <w:sz w:val="16"/>
      </w:rPr>
      <w:pict w14:anchorId="58ECA3EA">
        <v:rect id="Rectangle 7" o:spid="_x0000_s2052" style="position:absolute;margin-left:31.5pt;margin-top:394.7pt;width:78.45pt;height:161.55pt;rotation:180;z-index:-251657216;visibility:visible;mso-wrap-distance-left:0;mso-wrap-distance-right:0;mso-position-horizontal-relative:page;mso-position-vertical-relative:page;mso-width-relative:left-margin-area" wrapcoords="-1137 0 -1137 21500 21600 21500 21600 0 -1137 0" stroked="f">
          <v:textbox style="layout-flow:vertical;mso-layout-flow-alt:bottom-to-top;mso-next-textbox:#Rectangle 7">
            <w:txbxContent>
              <w:p w14:paraId="58ECA3EC" w14:textId="77777777" w:rsidR="004A61E0" w:rsidRDefault="00E659E7">
                <w:pPr>
                  <w:rPr>
                    <w:rFonts w:ascii="Arial" w:hAnsi="Arial" w:cs="Arial"/>
                    <w:b/>
                    <w:color w:val="C3082B"/>
                    <w:position w:val="20"/>
                    <w:sz w:val="18"/>
                    <w:szCs w:val="18"/>
                  </w:rPr>
                </w:pPr>
                <w:hyperlink r:id="rId2" w:history="1">
                  <w:r w:rsidR="004A61E0">
                    <w:rPr>
                      <w:rStyle w:val="Lienhypertexte"/>
                      <w:rFonts w:ascii="Arial" w:hAnsi="Arial" w:cs="Arial"/>
                      <w:b/>
                      <w:color w:val="C3082B"/>
                      <w:sz w:val="18"/>
                      <w:szCs w:val="18"/>
                      <w:u w:val="none"/>
                    </w:rPr>
                    <w:t>www.wallonie.be</w:t>
                  </w:r>
                </w:hyperlink>
              </w:p>
              <w:p w14:paraId="58ECA3ED" w14:textId="77777777" w:rsidR="004A61E0" w:rsidRPr="00FF6BA2" w:rsidRDefault="004A61E0" w:rsidP="0015449B">
                <w:pPr>
                  <w:rPr>
                    <w:rFonts w:ascii="Arial" w:hAnsi="Arial" w:cs="Arial"/>
                    <w:color w:val="C3082B"/>
                    <w:sz w:val="16"/>
                    <w:szCs w:val="16"/>
                  </w:rPr>
                </w:pPr>
                <w:r>
                  <w:rPr>
                    <w:rFonts w:ascii="Arial" w:hAnsi="Arial" w:cs="Arial"/>
                    <w:b/>
                    <w:color w:val="C3082B"/>
                    <w:sz w:val="18"/>
                    <w:szCs w:val="18"/>
                  </w:rPr>
                  <w:t>N</w:t>
                </w:r>
                <w:r>
                  <w:rPr>
                    <w:rFonts w:ascii="Arial" w:hAnsi="Arial" w:cs="Arial"/>
                    <w:b/>
                    <w:color w:val="C3082B"/>
                    <w:sz w:val="18"/>
                    <w:szCs w:val="18"/>
                    <w:vertAlign w:val="superscript"/>
                  </w:rPr>
                  <w:t>o</w:t>
                </w:r>
                <w:r>
                  <w:rPr>
                    <w:rFonts w:ascii="Arial" w:hAnsi="Arial" w:cs="Arial"/>
                    <w:b/>
                    <w:color w:val="C3082B"/>
                    <w:sz w:val="18"/>
                    <w:szCs w:val="18"/>
                  </w:rPr>
                  <w:t xml:space="preserve"> vert : 1718 </w:t>
                </w:r>
                <w:r>
                  <w:rPr>
                    <w:rFonts w:ascii="Arial" w:hAnsi="Arial" w:cs="Arial"/>
                    <w:color w:val="C3082B"/>
                    <w:sz w:val="16"/>
                    <w:szCs w:val="16"/>
                  </w:rPr>
                  <w:t>(informations générales)</w:t>
                </w:r>
              </w:p>
            </w:txbxContent>
          </v:textbox>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24" w:type="dxa"/>
      <w:tblInd w:w="108" w:type="dxa"/>
      <w:tblLayout w:type="fixed"/>
      <w:tblLook w:val="04A0" w:firstRow="1" w:lastRow="0" w:firstColumn="1" w:lastColumn="0" w:noHBand="0" w:noVBand="1"/>
    </w:tblPr>
    <w:tblGrid>
      <w:gridCol w:w="7143"/>
      <w:gridCol w:w="2381"/>
    </w:tblGrid>
    <w:tr w:rsidR="004A61E0" w:rsidRPr="00AA2485" w14:paraId="58ECA3DF" w14:textId="77777777" w:rsidTr="00AA2485">
      <w:trPr>
        <w:trHeight w:val="703"/>
      </w:trPr>
      <w:tc>
        <w:tcPr>
          <w:tcW w:w="7143" w:type="dxa"/>
          <w:shd w:val="clear" w:color="auto" w:fill="auto"/>
        </w:tcPr>
        <w:p w14:paraId="58ECA3DA" w14:textId="77777777" w:rsidR="004A61E0" w:rsidRPr="00AA2485" w:rsidRDefault="004A61E0" w:rsidP="00EE3641"/>
      </w:tc>
      <w:tc>
        <w:tcPr>
          <w:tcW w:w="2381" w:type="dxa"/>
          <w:shd w:val="clear" w:color="auto" w:fill="auto"/>
        </w:tcPr>
        <w:p w14:paraId="58ECA3DB" w14:textId="77777777" w:rsidR="004A61E0" w:rsidRPr="00AA2485" w:rsidRDefault="004A61E0" w:rsidP="00014B35">
          <w:pPr>
            <w:rPr>
              <w:rFonts w:ascii="Arial" w:hAnsi="Arial" w:cs="Arial"/>
              <w:sz w:val="10"/>
              <w:szCs w:val="10"/>
            </w:rPr>
          </w:pPr>
        </w:p>
        <w:p w14:paraId="58ECA3DC" w14:textId="77777777" w:rsidR="004A61E0" w:rsidRPr="00AA2485" w:rsidRDefault="004A61E0" w:rsidP="00014B35">
          <w:pPr>
            <w:rPr>
              <w:rFonts w:ascii="Arial" w:hAnsi="Arial" w:cs="Arial"/>
              <w:sz w:val="14"/>
              <w:szCs w:val="14"/>
            </w:rPr>
          </w:pPr>
        </w:p>
        <w:p w14:paraId="58ECA3DD" w14:textId="77777777" w:rsidR="004A61E0" w:rsidRPr="00AA2485" w:rsidRDefault="004A61E0" w:rsidP="00014B35">
          <w:pPr>
            <w:rPr>
              <w:rFonts w:ascii="Arial" w:hAnsi="Arial" w:cs="Arial"/>
              <w:sz w:val="14"/>
              <w:szCs w:val="14"/>
            </w:rPr>
          </w:pPr>
        </w:p>
        <w:p w14:paraId="58ECA3DE" w14:textId="77777777" w:rsidR="004A61E0" w:rsidRPr="00AA2485" w:rsidRDefault="004A61E0" w:rsidP="008867C3">
          <w:pPr>
            <w:rPr>
              <w:rFonts w:ascii="Century Gothic" w:hAnsi="Century Gothic" w:cs="Arial"/>
              <w:sz w:val="16"/>
              <w:szCs w:val="16"/>
            </w:rPr>
          </w:pPr>
          <w:r w:rsidRPr="00AA2485">
            <w:rPr>
              <w:rFonts w:ascii="Century Gothic" w:hAnsi="Century Gothic" w:cs="Arial"/>
              <w:sz w:val="16"/>
              <w:szCs w:val="16"/>
            </w:rPr>
            <w:t xml:space="preserve">Page </w:t>
          </w:r>
          <w:r w:rsidRPr="00AA2485">
            <w:rPr>
              <w:rFonts w:ascii="Century Gothic" w:hAnsi="Century Gothic" w:cs="Arial"/>
              <w:sz w:val="16"/>
              <w:szCs w:val="16"/>
            </w:rPr>
            <w:fldChar w:fldCharType="begin"/>
          </w:r>
          <w:r w:rsidRPr="00AA2485">
            <w:rPr>
              <w:rFonts w:ascii="Century Gothic" w:hAnsi="Century Gothic" w:cs="Arial"/>
              <w:sz w:val="16"/>
              <w:szCs w:val="16"/>
            </w:rPr>
            <w:instrText xml:space="preserve"> PAGE </w:instrText>
          </w:r>
          <w:r w:rsidRPr="00AA2485">
            <w:rPr>
              <w:rFonts w:ascii="Century Gothic" w:hAnsi="Century Gothic" w:cs="Arial"/>
              <w:sz w:val="16"/>
              <w:szCs w:val="16"/>
            </w:rPr>
            <w:fldChar w:fldCharType="separate"/>
          </w:r>
          <w:r w:rsidRPr="00AA2485">
            <w:rPr>
              <w:rFonts w:ascii="Century Gothic" w:hAnsi="Century Gothic" w:cs="Arial"/>
              <w:noProof/>
              <w:sz w:val="16"/>
              <w:szCs w:val="16"/>
            </w:rPr>
            <w:t>2</w:t>
          </w:r>
          <w:r w:rsidRPr="00AA2485">
            <w:rPr>
              <w:rFonts w:ascii="Century Gothic" w:hAnsi="Century Gothic" w:cs="Arial"/>
              <w:sz w:val="16"/>
              <w:szCs w:val="16"/>
            </w:rPr>
            <w:fldChar w:fldCharType="end"/>
          </w:r>
          <w:r w:rsidRPr="00AA2485">
            <w:rPr>
              <w:rFonts w:ascii="Century Gothic" w:hAnsi="Century Gothic" w:cs="Arial"/>
              <w:sz w:val="16"/>
              <w:szCs w:val="16"/>
            </w:rPr>
            <w:t xml:space="preserve"> sur </w:t>
          </w:r>
          <w:r w:rsidRPr="00AA2485">
            <w:rPr>
              <w:rFonts w:ascii="Century Gothic" w:hAnsi="Century Gothic" w:cs="Arial"/>
              <w:sz w:val="16"/>
              <w:szCs w:val="16"/>
            </w:rPr>
            <w:fldChar w:fldCharType="begin"/>
          </w:r>
          <w:r w:rsidRPr="00AA2485">
            <w:rPr>
              <w:rFonts w:ascii="Century Gothic" w:hAnsi="Century Gothic" w:cs="Arial"/>
              <w:sz w:val="16"/>
              <w:szCs w:val="16"/>
            </w:rPr>
            <w:instrText xml:space="preserve"> NUMPAGES  </w:instrText>
          </w:r>
          <w:r w:rsidRPr="00AA2485">
            <w:rPr>
              <w:rFonts w:ascii="Century Gothic" w:hAnsi="Century Gothic" w:cs="Arial"/>
              <w:sz w:val="16"/>
              <w:szCs w:val="16"/>
            </w:rPr>
            <w:fldChar w:fldCharType="separate"/>
          </w:r>
          <w:r w:rsidRPr="00AA2485">
            <w:rPr>
              <w:rFonts w:ascii="Century Gothic" w:hAnsi="Century Gothic" w:cs="Arial"/>
              <w:noProof/>
              <w:sz w:val="16"/>
              <w:szCs w:val="16"/>
            </w:rPr>
            <w:t>2</w:t>
          </w:r>
          <w:r w:rsidRPr="00AA2485">
            <w:rPr>
              <w:rFonts w:ascii="Century Gothic" w:hAnsi="Century Gothic" w:cs="Arial"/>
              <w:sz w:val="16"/>
              <w:szCs w:val="16"/>
            </w:rPr>
            <w:fldChar w:fldCharType="end"/>
          </w:r>
        </w:p>
      </w:tc>
    </w:tr>
  </w:tbl>
  <w:p w14:paraId="58ECA3E0" w14:textId="77777777" w:rsidR="004A61E0" w:rsidRPr="00880411" w:rsidRDefault="004A61E0" w:rsidP="00E40AAB">
    <w:pPr>
      <w:pStyle w:val="En-tte"/>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24" w:type="dxa"/>
      <w:tblInd w:w="108" w:type="dxa"/>
      <w:tblLayout w:type="fixed"/>
      <w:tblLook w:val="04A0" w:firstRow="1" w:lastRow="0" w:firstColumn="1" w:lastColumn="0" w:noHBand="0" w:noVBand="1"/>
    </w:tblPr>
    <w:tblGrid>
      <w:gridCol w:w="7143"/>
      <w:gridCol w:w="2381"/>
    </w:tblGrid>
    <w:tr w:rsidR="00503540" w:rsidRPr="00AA2485" w14:paraId="58ECA3E6" w14:textId="77777777" w:rsidTr="00AA2485">
      <w:trPr>
        <w:trHeight w:val="703"/>
      </w:trPr>
      <w:tc>
        <w:tcPr>
          <w:tcW w:w="7143" w:type="dxa"/>
          <w:shd w:val="clear" w:color="auto" w:fill="auto"/>
        </w:tcPr>
        <w:p w14:paraId="58ECA3E1" w14:textId="77777777" w:rsidR="00503540" w:rsidRPr="00AA2485" w:rsidRDefault="00503540" w:rsidP="00EE3641"/>
      </w:tc>
      <w:tc>
        <w:tcPr>
          <w:tcW w:w="2381" w:type="dxa"/>
          <w:shd w:val="clear" w:color="auto" w:fill="auto"/>
        </w:tcPr>
        <w:p w14:paraId="58ECA3E2" w14:textId="77777777" w:rsidR="00503540" w:rsidRPr="00AA2485" w:rsidRDefault="00503540" w:rsidP="00014B35">
          <w:pPr>
            <w:rPr>
              <w:rFonts w:ascii="Arial" w:hAnsi="Arial" w:cs="Arial"/>
              <w:sz w:val="10"/>
              <w:szCs w:val="10"/>
            </w:rPr>
          </w:pPr>
        </w:p>
        <w:p w14:paraId="58ECA3E3" w14:textId="77777777" w:rsidR="00503540" w:rsidRPr="00AA2485" w:rsidRDefault="00503540" w:rsidP="00014B35">
          <w:pPr>
            <w:rPr>
              <w:rFonts w:ascii="Arial" w:hAnsi="Arial" w:cs="Arial"/>
              <w:sz w:val="14"/>
              <w:szCs w:val="14"/>
            </w:rPr>
          </w:pPr>
        </w:p>
        <w:p w14:paraId="58ECA3E4" w14:textId="77777777" w:rsidR="00503540" w:rsidRPr="00AA2485" w:rsidRDefault="00503540" w:rsidP="00014B35">
          <w:pPr>
            <w:rPr>
              <w:rFonts w:ascii="Arial" w:hAnsi="Arial" w:cs="Arial"/>
              <w:sz w:val="14"/>
              <w:szCs w:val="14"/>
            </w:rPr>
          </w:pPr>
        </w:p>
        <w:p w14:paraId="58ECA3E5" w14:textId="77777777" w:rsidR="00503540" w:rsidRPr="00AA2485" w:rsidRDefault="00503540" w:rsidP="008867C3">
          <w:pPr>
            <w:rPr>
              <w:rFonts w:ascii="Century Gothic" w:hAnsi="Century Gothic" w:cs="Arial"/>
              <w:sz w:val="16"/>
              <w:szCs w:val="16"/>
            </w:rPr>
          </w:pPr>
          <w:r w:rsidRPr="00AA2485">
            <w:rPr>
              <w:rFonts w:ascii="Century Gothic" w:hAnsi="Century Gothic" w:cs="Arial"/>
              <w:sz w:val="16"/>
              <w:szCs w:val="16"/>
            </w:rPr>
            <w:t xml:space="preserve">Page </w:t>
          </w:r>
          <w:r w:rsidRPr="00AA2485">
            <w:rPr>
              <w:rFonts w:ascii="Century Gothic" w:hAnsi="Century Gothic" w:cs="Arial"/>
              <w:sz w:val="16"/>
              <w:szCs w:val="16"/>
            </w:rPr>
            <w:fldChar w:fldCharType="begin"/>
          </w:r>
          <w:r w:rsidRPr="00AA2485">
            <w:rPr>
              <w:rFonts w:ascii="Century Gothic" w:hAnsi="Century Gothic" w:cs="Arial"/>
              <w:sz w:val="16"/>
              <w:szCs w:val="16"/>
            </w:rPr>
            <w:instrText xml:space="preserve"> PAGE </w:instrText>
          </w:r>
          <w:r w:rsidRPr="00AA2485">
            <w:rPr>
              <w:rFonts w:ascii="Century Gothic" w:hAnsi="Century Gothic" w:cs="Arial"/>
              <w:sz w:val="16"/>
              <w:szCs w:val="16"/>
            </w:rPr>
            <w:fldChar w:fldCharType="separate"/>
          </w:r>
          <w:r w:rsidRPr="00AA2485">
            <w:rPr>
              <w:rFonts w:ascii="Century Gothic" w:hAnsi="Century Gothic" w:cs="Arial"/>
              <w:noProof/>
              <w:sz w:val="16"/>
              <w:szCs w:val="16"/>
            </w:rPr>
            <w:t>2</w:t>
          </w:r>
          <w:r w:rsidRPr="00AA2485">
            <w:rPr>
              <w:rFonts w:ascii="Century Gothic" w:hAnsi="Century Gothic" w:cs="Arial"/>
              <w:sz w:val="16"/>
              <w:szCs w:val="16"/>
            </w:rPr>
            <w:fldChar w:fldCharType="end"/>
          </w:r>
          <w:r w:rsidRPr="00AA2485">
            <w:rPr>
              <w:rFonts w:ascii="Century Gothic" w:hAnsi="Century Gothic" w:cs="Arial"/>
              <w:sz w:val="16"/>
              <w:szCs w:val="16"/>
            </w:rPr>
            <w:t xml:space="preserve"> sur </w:t>
          </w:r>
          <w:r w:rsidRPr="00AA2485">
            <w:rPr>
              <w:rFonts w:ascii="Century Gothic" w:hAnsi="Century Gothic" w:cs="Arial"/>
              <w:sz w:val="16"/>
              <w:szCs w:val="16"/>
            </w:rPr>
            <w:fldChar w:fldCharType="begin"/>
          </w:r>
          <w:r w:rsidRPr="00AA2485">
            <w:rPr>
              <w:rFonts w:ascii="Century Gothic" w:hAnsi="Century Gothic" w:cs="Arial"/>
              <w:sz w:val="16"/>
              <w:szCs w:val="16"/>
            </w:rPr>
            <w:instrText xml:space="preserve"> NUMPAGES  </w:instrText>
          </w:r>
          <w:r w:rsidRPr="00AA2485">
            <w:rPr>
              <w:rFonts w:ascii="Century Gothic" w:hAnsi="Century Gothic" w:cs="Arial"/>
              <w:sz w:val="16"/>
              <w:szCs w:val="16"/>
            </w:rPr>
            <w:fldChar w:fldCharType="separate"/>
          </w:r>
          <w:r w:rsidRPr="00AA2485">
            <w:rPr>
              <w:rFonts w:ascii="Century Gothic" w:hAnsi="Century Gothic" w:cs="Arial"/>
              <w:noProof/>
              <w:sz w:val="16"/>
              <w:szCs w:val="16"/>
            </w:rPr>
            <w:t>2</w:t>
          </w:r>
          <w:r w:rsidRPr="00AA2485">
            <w:rPr>
              <w:rFonts w:ascii="Century Gothic" w:hAnsi="Century Gothic" w:cs="Arial"/>
              <w:sz w:val="16"/>
              <w:szCs w:val="16"/>
            </w:rPr>
            <w:fldChar w:fldCharType="end"/>
          </w:r>
        </w:p>
      </w:tc>
    </w:tr>
  </w:tbl>
  <w:p w14:paraId="58ECA3E7" w14:textId="77777777" w:rsidR="00503540" w:rsidRPr="00880411" w:rsidRDefault="00503540" w:rsidP="00E40AAB">
    <w:pPr>
      <w:pStyle w:val="En-tt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1F0"/>
    <w:multiLevelType w:val="hybridMultilevel"/>
    <w:tmpl w:val="FAF4F8DA"/>
    <w:lvl w:ilvl="0" w:tplc="080C000D">
      <w:start w:val="1"/>
      <w:numFmt w:val="bullet"/>
      <w:lvlText w:val=""/>
      <w:lvlJc w:val="left"/>
      <w:pPr>
        <w:ind w:left="1571" w:hanging="360"/>
      </w:pPr>
      <w:rPr>
        <w:rFonts w:ascii="Wingdings" w:hAnsi="Wingdings"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 w15:restartNumberingAfterBreak="0">
    <w:nsid w:val="0C793F74"/>
    <w:multiLevelType w:val="hybridMultilevel"/>
    <w:tmpl w:val="02FCF648"/>
    <w:lvl w:ilvl="0" w:tplc="080C000F">
      <w:start w:val="1"/>
      <w:numFmt w:val="decimal"/>
      <w:lvlText w:val="%1."/>
      <w:lvlJc w:val="left"/>
      <w:pPr>
        <w:ind w:left="1571" w:hanging="360"/>
      </w:pPr>
      <w:rPr>
        <w:rFonts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2" w15:restartNumberingAfterBreak="1">
    <w:nsid w:val="15C5550D"/>
    <w:multiLevelType w:val="hybridMultilevel"/>
    <w:tmpl w:val="E52EB662"/>
    <w:lvl w:ilvl="0" w:tplc="BEE4AAAA">
      <w:start w:val="1"/>
      <w:numFmt w:val="decimal"/>
      <w:lvlText w:val="Article éventuel %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19837025"/>
    <w:multiLevelType w:val="hybridMultilevel"/>
    <w:tmpl w:val="07F8F636"/>
    <w:lvl w:ilvl="0" w:tplc="080C0001">
      <w:start w:val="1"/>
      <w:numFmt w:val="bullet"/>
      <w:lvlText w:val=""/>
      <w:lvlJc w:val="left"/>
      <w:pPr>
        <w:ind w:left="1571"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4" w15:restartNumberingAfterBreak="0">
    <w:nsid w:val="24E7605E"/>
    <w:multiLevelType w:val="hybridMultilevel"/>
    <w:tmpl w:val="69B4783E"/>
    <w:lvl w:ilvl="0" w:tplc="352A1D4A">
      <w:start w:val="1"/>
      <w:numFmt w:val="decimal"/>
      <w:lvlText w:val="%1."/>
      <w:lvlJc w:val="left"/>
      <w:pPr>
        <w:ind w:left="2266" w:hanging="564"/>
      </w:pPr>
      <w:rPr>
        <w:rFonts w:hint="default"/>
      </w:r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5" w15:restartNumberingAfterBreak="0">
    <w:nsid w:val="263D3875"/>
    <w:multiLevelType w:val="hybridMultilevel"/>
    <w:tmpl w:val="A1BAC8D6"/>
    <w:lvl w:ilvl="0" w:tplc="080C000F">
      <w:start w:val="1"/>
      <w:numFmt w:val="decimal"/>
      <w:lvlText w:val="%1."/>
      <w:lvlJc w:val="left"/>
      <w:pPr>
        <w:ind w:left="1571" w:hanging="360"/>
      </w:pPr>
      <w:rPr>
        <w:rFonts w:hint="default"/>
      </w:r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6" w15:restartNumberingAfterBreak="0">
    <w:nsid w:val="339A63A9"/>
    <w:multiLevelType w:val="hybridMultilevel"/>
    <w:tmpl w:val="C61E0720"/>
    <w:lvl w:ilvl="0" w:tplc="8FC4F3BA">
      <w:start w:val="1"/>
      <w:numFmt w:val="decimal"/>
      <w:lvlText w:val="%1)"/>
      <w:lvlJc w:val="left"/>
      <w:pPr>
        <w:ind w:left="1415" w:hanging="564"/>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7" w15:restartNumberingAfterBreak="0">
    <w:nsid w:val="3A0B0AAD"/>
    <w:multiLevelType w:val="hybridMultilevel"/>
    <w:tmpl w:val="D3807436"/>
    <w:lvl w:ilvl="0" w:tplc="080C0001">
      <w:start w:val="1"/>
      <w:numFmt w:val="bullet"/>
      <w:lvlText w:val=""/>
      <w:lvlJc w:val="left"/>
      <w:pPr>
        <w:ind w:left="2062"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8" w15:restartNumberingAfterBreak="1">
    <w:nsid w:val="3DD020B7"/>
    <w:multiLevelType w:val="hybridMultilevel"/>
    <w:tmpl w:val="83E2DE18"/>
    <w:lvl w:ilvl="0" w:tplc="32D68F2E">
      <w:start w:val="1"/>
      <w:numFmt w:val="decimal"/>
      <w:lvlText w:val="Article éventuel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363690E"/>
    <w:multiLevelType w:val="hybridMultilevel"/>
    <w:tmpl w:val="2B4A0C5E"/>
    <w:lvl w:ilvl="0" w:tplc="080C000D">
      <w:start w:val="1"/>
      <w:numFmt w:val="bullet"/>
      <w:lvlText w:val=""/>
      <w:lvlJc w:val="left"/>
      <w:pPr>
        <w:ind w:left="1571" w:hanging="360"/>
      </w:pPr>
      <w:rPr>
        <w:rFonts w:ascii="Wingdings" w:hAnsi="Wingdings"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0" w15:restartNumberingAfterBreak="0">
    <w:nsid w:val="44E847D6"/>
    <w:multiLevelType w:val="hybridMultilevel"/>
    <w:tmpl w:val="926E2B98"/>
    <w:lvl w:ilvl="0" w:tplc="0AF47A98">
      <w:start w:val="1"/>
      <w:numFmt w:val="bullet"/>
      <w:lvlText w:val="-"/>
      <w:lvlJc w:val="left"/>
      <w:pPr>
        <w:ind w:left="1211" w:hanging="360"/>
      </w:pPr>
      <w:rPr>
        <w:rFonts w:ascii="Century Gothic" w:eastAsia="MS Mincho" w:hAnsi="Century Gothic" w:cs="CenturyGothic"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1" w15:restartNumberingAfterBreak="1">
    <w:nsid w:val="48786E69"/>
    <w:multiLevelType w:val="hybridMultilevel"/>
    <w:tmpl w:val="1A6E3826"/>
    <w:lvl w:ilvl="0" w:tplc="BEE4AAAA">
      <w:start w:val="1"/>
      <w:numFmt w:val="decimal"/>
      <w:lvlText w:val="Article éventuel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B9008A5"/>
    <w:multiLevelType w:val="hybridMultilevel"/>
    <w:tmpl w:val="9C48ED10"/>
    <w:lvl w:ilvl="0" w:tplc="0AF47A98">
      <w:start w:val="1"/>
      <w:numFmt w:val="bullet"/>
      <w:lvlText w:val="-"/>
      <w:lvlJc w:val="left"/>
      <w:pPr>
        <w:ind w:left="2062" w:hanging="360"/>
      </w:pPr>
      <w:rPr>
        <w:rFonts w:ascii="Century Gothic" w:eastAsia="MS Mincho" w:hAnsi="Century Gothic" w:cs="CenturyGothic"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3" w15:restartNumberingAfterBreak="1">
    <w:nsid w:val="4D0C1252"/>
    <w:multiLevelType w:val="hybridMultilevel"/>
    <w:tmpl w:val="1D62BC62"/>
    <w:lvl w:ilvl="0" w:tplc="0ACC9D92">
      <w:start w:val="1"/>
      <w:numFmt w:val="decimal"/>
      <w:lvlText w:val="Article éventuel %1."/>
      <w:lvlJc w:val="left"/>
      <w:pPr>
        <w:ind w:left="852"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CAA2F16"/>
    <w:multiLevelType w:val="hybridMultilevel"/>
    <w:tmpl w:val="6ACCAE54"/>
    <w:lvl w:ilvl="0" w:tplc="080C0001">
      <w:start w:val="1"/>
      <w:numFmt w:val="bullet"/>
      <w:lvlText w:val=""/>
      <w:lvlJc w:val="left"/>
      <w:pPr>
        <w:ind w:left="2062"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5" w15:restartNumberingAfterBreak="1">
    <w:nsid w:val="5E97235A"/>
    <w:multiLevelType w:val="hybridMultilevel"/>
    <w:tmpl w:val="E5C670A8"/>
    <w:lvl w:ilvl="0" w:tplc="2C40DF74">
      <w:start w:val="2"/>
      <w:numFmt w:val="bullet"/>
      <w:lvlText w:val="-"/>
      <w:lvlJc w:val="left"/>
      <w:pPr>
        <w:ind w:left="1494" w:hanging="360"/>
      </w:pPr>
      <w:rPr>
        <w:rFonts w:ascii="Century Gothic" w:eastAsia="MS Mincho" w:hAnsi="Century Gothic" w:cs="CenturyGothic"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6" w15:restartNumberingAfterBreak="1">
    <w:nsid w:val="69A640CD"/>
    <w:multiLevelType w:val="hybridMultilevel"/>
    <w:tmpl w:val="7A7EBFAE"/>
    <w:lvl w:ilvl="0" w:tplc="080C0005">
      <w:start w:val="1"/>
      <w:numFmt w:val="bullet"/>
      <w:lvlText w:val=""/>
      <w:lvlJc w:val="left"/>
      <w:pPr>
        <w:ind w:left="1494" w:hanging="360"/>
      </w:pPr>
      <w:rPr>
        <w:rFonts w:ascii="Wingdings" w:hAnsi="Wingdings"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7" w15:restartNumberingAfterBreak="1">
    <w:nsid w:val="6F3E682E"/>
    <w:multiLevelType w:val="hybridMultilevel"/>
    <w:tmpl w:val="DEC4A9B6"/>
    <w:lvl w:ilvl="0" w:tplc="2F1C975A">
      <w:start w:val="1"/>
      <w:numFmt w:val="decimal"/>
      <w:lvlText w:val="Article éventuel %1"/>
      <w:lvlJc w:val="left"/>
      <w:pPr>
        <w:ind w:left="1212" w:hanging="360"/>
      </w:pPr>
      <w:rPr>
        <w:rFonts w:hint="default"/>
      </w:rPr>
    </w:lvl>
    <w:lvl w:ilvl="1" w:tplc="080C0019" w:tentative="1">
      <w:start w:val="1"/>
      <w:numFmt w:val="lowerLetter"/>
      <w:lvlText w:val="%2."/>
      <w:lvlJc w:val="left"/>
      <w:pPr>
        <w:ind w:left="1932" w:hanging="360"/>
      </w:pPr>
    </w:lvl>
    <w:lvl w:ilvl="2" w:tplc="080C001B" w:tentative="1">
      <w:start w:val="1"/>
      <w:numFmt w:val="lowerRoman"/>
      <w:lvlText w:val="%3."/>
      <w:lvlJc w:val="right"/>
      <w:pPr>
        <w:ind w:left="2652" w:hanging="180"/>
      </w:pPr>
    </w:lvl>
    <w:lvl w:ilvl="3" w:tplc="080C000F" w:tentative="1">
      <w:start w:val="1"/>
      <w:numFmt w:val="decimal"/>
      <w:lvlText w:val="%4."/>
      <w:lvlJc w:val="left"/>
      <w:pPr>
        <w:ind w:left="3372" w:hanging="360"/>
      </w:pPr>
    </w:lvl>
    <w:lvl w:ilvl="4" w:tplc="080C0019" w:tentative="1">
      <w:start w:val="1"/>
      <w:numFmt w:val="lowerLetter"/>
      <w:lvlText w:val="%5."/>
      <w:lvlJc w:val="left"/>
      <w:pPr>
        <w:ind w:left="4092" w:hanging="360"/>
      </w:pPr>
    </w:lvl>
    <w:lvl w:ilvl="5" w:tplc="080C001B" w:tentative="1">
      <w:start w:val="1"/>
      <w:numFmt w:val="lowerRoman"/>
      <w:lvlText w:val="%6."/>
      <w:lvlJc w:val="right"/>
      <w:pPr>
        <w:ind w:left="4812" w:hanging="180"/>
      </w:pPr>
    </w:lvl>
    <w:lvl w:ilvl="6" w:tplc="080C000F" w:tentative="1">
      <w:start w:val="1"/>
      <w:numFmt w:val="decimal"/>
      <w:lvlText w:val="%7."/>
      <w:lvlJc w:val="left"/>
      <w:pPr>
        <w:ind w:left="5532" w:hanging="360"/>
      </w:pPr>
    </w:lvl>
    <w:lvl w:ilvl="7" w:tplc="080C0019" w:tentative="1">
      <w:start w:val="1"/>
      <w:numFmt w:val="lowerLetter"/>
      <w:lvlText w:val="%8."/>
      <w:lvlJc w:val="left"/>
      <w:pPr>
        <w:ind w:left="6252" w:hanging="360"/>
      </w:pPr>
    </w:lvl>
    <w:lvl w:ilvl="8" w:tplc="080C001B" w:tentative="1">
      <w:start w:val="1"/>
      <w:numFmt w:val="lowerRoman"/>
      <w:lvlText w:val="%9."/>
      <w:lvlJc w:val="right"/>
      <w:pPr>
        <w:ind w:left="6972" w:hanging="180"/>
      </w:pPr>
    </w:lvl>
  </w:abstractNum>
  <w:abstractNum w:abstractNumId="18" w15:restartNumberingAfterBreak="1">
    <w:nsid w:val="70DA1E2B"/>
    <w:multiLevelType w:val="hybridMultilevel"/>
    <w:tmpl w:val="144AA7A8"/>
    <w:lvl w:ilvl="0" w:tplc="A76A3358">
      <w:start w:val="1"/>
      <w:numFmt w:val="decimal"/>
      <w:lvlText w:val="Annexe %1 :"/>
      <w:lvlJc w:val="left"/>
      <w:pPr>
        <w:ind w:left="1197" w:hanging="360"/>
      </w:pPr>
      <w:rPr>
        <w:rFonts w:hint="default"/>
      </w:rPr>
    </w:lvl>
    <w:lvl w:ilvl="1" w:tplc="080C0019" w:tentative="1">
      <w:start w:val="1"/>
      <w:numFmt w:val="lowerLetter"/>
      <w:lvlText w:val="%2."/>
      <w:lvlJc w:val="left"/>
      <w:pPr>
        <w:ind w:left="782" w:hanging="360"/>
      </w:pPr>
    </w:lvl>
    <w:lvl w:ilvl="2" w:tplc="080C001B" w:tentative="1">
      <w:start w:val="1"/>
      <w:numFmt w:val="lowerRoman"/>
      <w:lvlText w:val="%3."/>
      <w:lvlJc w:val="right"/>
      <w:pPr>
        <w:ind w:left="1502" w:hanging="180"/>
      </w:pPr>
    </w:lvl>
    <w:lvl w:ilvl="3" w:tplc="080C000F" w:tentative="1">
      <w:start w:val="1"/>
      <w:numFmt w:val="decimal"/>
      <w:lvlText w:val="%4."/>
      <w:lvlJc w:val="left"/>
      <w:pPr>
        <w:ind w:left="2222" w:hanging="360"/>
      </w:pPr>
    </w:lvl>
    <w:lvl w:ilvl="4" w:tplc="080C0019" w:tentative="1">
      <w:start w:val="1"/>
      <w:numFmt w:val="lowerLetter"/>
      <w:lvlText w:val="%5."/>
      <w:lvlJc w:val="left"/>
      <w:pPr>
        <w:ind w:left="2942" w:hanging="360"/>
      </w:pPr>
    </w:lvl>
    <w:lvl w:ilvl="5" w:tplc="080C001B" w:tentative="1">
      <w:start w:val="1"/>
      <w:numFmt w:val="lowerRoman"/>
      <w:lvlText w:val="%6."/>
      <w:lvlJc w:val="right"/>
      <w:pPr>
        <w:ind w:left="3662" w:hanging="180"/>
      </w:pPr>
    </w:lvl>
    <w:lvl w:ilvl="6" w:tplc="080C000F" w:tentative="1">
      <w:start w:val="1"/>
      <w:numFmt w:val="decimal"/>
      <w:lvlText w:val="%7."/>
      <w:lvlJc w:val="left"/>
      <w:pPr>
        <w:ind w:left="4382" w:hanging="360"/>
      </w:pPr>
    </w:lvl>
    <w:lvl w:ilvl="7" w:tplc="080C0019" w:tentative="1">
      <w:start w:val="1"/>
      <w:numFmt w:val="lowerLetter"/>
      <w:lvlText w:val="%8."/>
      <w:lvlJc w:val="left"/>
      <w:pPr>
        <w:ind w:left="5102" w:hanging="360"/>
      </w:pPr>
    </w:lvl>
    <w:lvl w:ilvl="8" w:tplc="080C001B" w:tentative="1">
      <w:start w:val="1"/>
      <w:numFmt w:val="lowerRoman"/>
      <w:lvlText w:val="%9."/>
      <w:lvlJc w:val="right"/>
      <w:pPr>
        <w:ind w:left="5822" w:hanging="180"/>
      </w:pPr>
    </w:lvl>
  </w:abstractNum>
  <w:abstractNum w:abstractNumId="19" w15:restartNumberingAfterBreak="0">
    <w:nsid w:val="746A6136"/>
    <w:multiLevelType w:val="hybridMultilevel"/>
    <w:tmpl w:val="2FA4ED02"/>
    <w:lvl w:ilvl="0" w:tplc="080C000D">
      <w:start w:val="1"/>
      <w:numFmt w:val="bullet"/>
      <w:lvlText w:val=""/>
      <w:lvlJc w:val="left"/>
      <w:pPr>
        <w:ind w:left="1571" w:hanging="360"/>
      </w:pPr>
      <w:rPr>
        <w:rFonts w:ascii="Wingdings" w:hAnsi="Wingdings"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20" w15:restartNumberingAfterBreak="0">
    <w:nsid w:val="7EF67491"/>
    <w:multiLevelType w:val="hybridMultilevel"/>
    <w:tmpl w:val="26ACFF60"/>
    <w:lvl w:ilvl="0" w:tplc="352A1D4A">
      <w:start w:val="1"/>
      <w:numFmt w:val="decimal"/>
      <w:lvlText w:val="%1."/>
      <w:lvlJc w:val="left"/>
      <w:pPr>
        <w:ind w:left="1415" w:hanging="564"/>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21" w15:restartNumberingAfterBreak="1">
    <w:nsid w:val="7F966639"/>
    <w:multiLevelType w:val="hybridMultilevel"/>
    <w:tmpl w:val="AA6EEC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5"/>
  </w:num>
  <w:num w:numId="2">
    <w:abstractNumId w:val="16"/>
  </w:num>
  <w:num w:numId="3">
    <w:abstractNumId w:val="18"/>
  </w:num>
  <w:num w:numId="4">
    <w:abstractNumId w:val="2"/>
  </w:num>
  <w:num w:numId="5">
    <w:abstractNumId w:val="21"/>
  </w:num>
  <w:num w:numId="6">
    <w:abstractNumId w:val="11"/>
  </w:num>
  <w:num w:numId="7">
    <w:abstractNumId w:val="8"/>
  </w:num>
  <w:num w:numId="8">
    <w:abstractNumId w:val="13"/>
  </w:num>
  <w:num w:numId="9">
    <w:abstractNumId w:val="17"/>
  </w:num>
  <w:num w:numId="10">
    <w:abstractNumId w:val="3"/>
  </w:num>
  <w:num w:numId="11">
    <w:abstractNumId w:val="1"/>
  </w:num>
  <w:num w:numId="12">
    <w:abstractNumId w:val="20"/>
  </w:num>
  <w:num w:numId="13">
    <w:abstractNumId w:val="10"/>
  </w:num>
  <w:num w:numId="14">
    <w:abstractNumId w:val="7"/>
  </w:num>
  <w:num w:numId="15">
    <w:abstractNumId w:val="14"/>
  </w:num>
  <w:num w:numId="16">
    <w:abstractNumId w:val="12"/>
  </w:num>
  <w:num w:numId="17">
    <w:abstractNumId w:val="4"/>
  </w:num>
  <w:num w:numId="18">
    <w:abstractNumId w:val="6"/>
  </w:num>
  <w:num w:numId="19">
    <w:abstractNumId w:val="5"/>
  </w:num>
  <w:num w:numId="20">
    <w:abstractNumId w:val="0"/>
  </w:num>
  <w:num w:numId="21">
    <w:abstractNumId w:val="9"/>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02F1"/>
    <w:rsid w:val="00005DB6"/>
    <w:rsid w:val="00014B35"/>
    <w:rsid w:val="000154F2"/>
    <w:rsid w:val="00042867"/>
    <w:rsid w:val="00053C72"/>
    <w:rsid w:val="00070C41"/>
    <w:rsid w:val="000936BC"/>
    <w:rsid w:val="000979D8"/>
    <w:rsid w:val="000A34C7"/>
    <w:rsid w:val="000A5A86"/>
    <w:rsid w:val="00117699"/>
    <w:rsid w:val="00140091"/>
    <w:rsid w:val="0015449B"/>
    <w:rsid w:val="001A4FB1"/>
    <w:rsid w:val="001C1734"/>
    <w:rsid w:val="001D03F2"/>
    <w:rsid w:val="0020681D"/>
    <w:rsid w:val="002077BE"/>
    <w:rsid w:val="002126FC"/>
    <w:rsid w:val="00213E5F"/>
    <w:rsid w:val="00227BD3"/>
    <w:rsid w:val="00234DDE"/>
    <w:rsid w:val="00251540"/>
    <w:rsid w:val="002A02F1"/>
    <w:rsid w:val="002A0FE0"/>
    <w:rsid w:val="002A7408"/>
    <w:rsid w:val="002E6D48"/>
    <w:rsid w:val="002F48E8"/>
    <w:rsid w:val="00304225"/>
    <w:rsid w:val="00307885"/>
    <w:rsid w:val="00322253"/>
    <w:rsid w:val="003261DF"/>
    <w:rsid w:val="00332929"/>
    <w:rsid w:val="003C6726"/>
    <w:rsid w:val="003D236D"/>
    <w:rsid w:val="004021F5"/>
    <w:rsid w:val="00414E9C"/>
    <w:rsid w:val="00426CB8"/>
    <w:rsid w:val="00465568"/>
    <w:rsid w:val="00490213"/>
    <w:rsid w:val="004A2187"/>
    <w:rsid w:val="004A61E0"/>
    <w:rsid w:val="004B2894"/>
    <w:rsid w:val="004E01DA"/>
    <w:rsid w:val="004E4CC2"/>
    <w:rsid w:val="004E635C"/>
    <w:rsid w:val="004F0A80"/>
    <w:rsid w:val="00503540"/>
    <w:rsid w:val="00503F0A"/>
    <w:rsid w:val="005060C8"/>
    <w:rsid w:val="00516E2B"/>
    <w:rsid w:val="0052175C"/>
    <w:rsid w:val="00521EF9"/>
    <w:rsid w:val="005332F5"/>
    <w:rsid w:val="005377E0"/>
    <w:rsid w:val="0054255F"/>
    <w:rsid w:val="00587B87"/>
    <w:rsid w:val="00590704"/>
    <w:rsid w:val="005969C6"/>
    <w:rsid w:val="005A65D2"/>
    <w:rsid w:val="005C1076"/>
    <w:rsid w:val="005C6C08"/>
    <w:rsid w:val="005D36BD"/>
    <w:rsid w:val="005E4A8A"/>
    <w:rsid w:val="00604AAC"/>
    <w:rsid w:val="006069A6"/>
    <w:rsid w:val="006350E9"/>
    <w:rsid w:val="006368D7"/>
    <w:rsid w:val="00693A06"/>
    <w:rsid w:val="006A71DE"/>
    <w:rsid w:val="006B7BF6"/>
    <w:rsid w:val="006C3FB3"/>
    <w:rsid w:val="006F5E98"/>
    <w:rsid w:val="00712F0A"/>
    <w:rsid w:val="00776021"/>
    <w:rsid w:val="00791DA7"/>
    <w:rsid w:val="007B0FA4"/>
    <w:rsid w:val="007B3409"/>
    <w:rsid w:val="007B6908"/>
    <w:rsid w:val="007B6ED0"/>
    <w:rsid w:val="007B73F2"/>
    <w:rsid w:val="007D3B70"/>
    <w:rsid w:val="007F6C8A"/>
    <w:rsid w:val="008405C1"/>
    <w:rsid w:val="00860A37"/>
    <w:rsid w:val="00880411"/>
    <w:rsid w:val="008867C3"/>
    <w:rsid w:val="00893A0D"/>
    <w:rsid w:val="008C4028"/>
    <w:rsid w:val="008D17C2"/>
    <w:rsid w:val="008F7629"/>
    <w:rsid w:val="009051BC"/>
    <w:rsid w:val="00941E42"/>
    <w:rsid w:val="00943981"/>
    <w:rsid w:val="0094477B"/>
    <w:rsid w:val="00947600"/>
    <w:rsid w:val="00971DF6"/>
    <w:rsid w:val="00977FC3"/>
    <w:rsid w:val="009814D3"/>
    <w:rsid w:val="00991573"/>
    <w:rsid w:val="009B7CED"/>
    <w:rsid w:val="009D2BB1"/>
    <w:rsid w:val="009F3756"/>
    <w:rsid w:val="00A23869"/>
    <w:rsid w:val="00A25D3D"/>
    <w:rsid w:val="00A30D1F"/>
    <w:rsid w:val="00A34A89"/>
    <w:rsid w:val="00A66CEF"/>
    <w:rsid w:val="00AA2485"/>
    <w:rsid w:val="00AB54A0"/>
    <w:rsid w:val="00B10E16"/>
    <w:rsid w:val="00B35900"/>
    <w:rsid w:val="00B370AD"/>
    <w:rsid w:val="00B446B1"/>
    <w:rsid w:val="00B86DD1"/>
    <w:rsid w:val="00B93041"/>
    <w:rsid w:val="00B977F0"/>
    <w:rsid w:val="00BF4B12"/>
    <w:rsid w:val="00BF67CE"/>
    <w:rsid w:val="00C073C3"/>
    <w:rsid w:val="00C4719D"/>
    <w:rsid w:val="00C71DB2"/>
    <w:rsid w:val="00C849AD"/>
    <w:rsid w:val="00C86A34"/>
    <w:rsid w:val="00C94C05"/>
    <w:rsid w:val="00CB0414"/>
    <w:rsid w:val="00CC649B"/>
    <w:rsid w:val="00CD1F5A"/>
    <w:rsid w:val="00CE5F44"/>
    <w:rsid w:val="00D11F45"/>
    <w:rsid w:val="00D25580"/>
    <w:rsid w:val="00D44242"/>
    <w:rsid w:val="00D54112"/>
    <w:rsid w:val="00DB2A07"/>
    <w:rsid w:val="00DB7997"/>
    <w:rsid w:val="00DB79DA"/>
    <w:rsid w:val="00DE1926"/>
    <w:rsid w:val="00DE440E"/>
    <w:rsid w:val="00E24EFF"/>
    <w:rsid w:val="00E273A3"/>
    <w:rsid w:val="00E37BE4"/>
    <w:rsid w:val="00E40AAB"/>
    <w:rsid w:val="00E51421"/>
    <w:rsid w:val="00E61E14"/>
    <w:rsid w:val="00E659E7"/>
    <w:rsid w:val="00E65D63"/>
    <w:rsid w:val="00E70572"/>
    <w:rsid w:val="00E732B6"/>
    <w:rsid w:val="00E74C55"/>
    <w:rsid w:val="00E77683"/>
    <w:rsid w:val="00EA2A52"/>
    <w:rsid w:val="00EA685E"/>
    <w:rsid w:val="00EB3954"/>
    <w:rsid w:val="00EE3641"/>
    <w:rsid w:val="00EE47C8"/>
    <w:rsid w:val="00EF0E19"/>
    <w:rsid w:val="00EF1611"/>
    <w:rsid w:val="00F525FA"/>
    <w:rsid w:val="00F61A9F"/>
    <w:rsid w:val="00F93D3F"/>
    <w:rsid w:val="00FA4C92"/>
    <w:rsid w:val="00FC0D9C"/>
    <w:rsid w:val="00FC3C0A"/>
    <w:rsid w:val="00FD20AA"/>
    <w:rsid w:val="00FE0E82"/>
    <w:rsid w:val="00FF6BA2"/>
    <w:rsid w:val="058DFA8D"/>
    <w:rsid w:val="09841214"/>
    <w:rsid w:val="0C023A19"/>
    <w:rsid w:val="2051E5A4"/>
    <w:rsid w:val="258EB7F7"/>
    <w:rsid w:val="26A48055"/>
    <w:rsid w:val="2A7A2162"/>
    <w:rsid w:val="3698363C"/>
    <w:rsid w:val="3CF91184"/>
    <w:rsid w:val="3D9F8DBE"/>
    <w:rsid w:val="443AF2D4"/>
    <w:rsid w:val="4627426E"/>
    <w:rsid w:val="4C12C5A0"/>
    <w:rsid w:val="4D7DA9D1"/>
    <w:rsid w:val="55F6438A"/>
    <w:rsid w:val="57C7A252"/>
    <w:rsid w:val="5EFB93C4"/>
    <w:rsid w:val="75CC48F5"/>
    <w:rsid w:val="7CC3B1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8ECA33A"/>
  <w15:docId w15:val="{60A19271-9BCF-462C-A73B-99B59BA0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494C"/>
    <w:pPr>
      <w:tabs>
        <w:tab w:val="center" w:pos="4536"/>
        <w:tab w:val="right" w:pos="9072"/>
      </w:tabs>
    </w:pPr>
  </w:style>
  <w:style w:type="character" w:customStyle="1" w:styleId="En-tteCar">
    <w:name w:val="En-tête Car"/>
    <w:basedOn w:val="Policepardfaut"/>
    <w:link w:val="En-tte"/>
    <w:uiPriority w:val="99"/>
    <w:rsid w:val="0081494C"/>
  </w:style>
  <w:style w:type="paragraph" w:styleId="Pieddepage">
    <w:name w:val="footer"/>
    <w:basedOn w:val="Normal"/>
    <w:link w:val="PieddepageCar"/>
    <w:uiPriority w:val="99"/>
    <w:unhideWhenUsed/>
    <w:rsid w:val="0081494C"/>
    <w:pPr>
      <w:tabs>
        <w:tab w:val="center" w:pos="4536"/>
        <w:tab w:val="right" w:pos="9072"/>
      </w:tabs>
    </w:pPr>
  </w:style>
  <w:style w:type="character" w:customStyle="1" w:styleId="PieddepageCar">
    <w:name w:val="Pied de page Car"/>
    <w:basedOn w:val="Policepardfaut"/>
    <w:link w:val="Pieddepage"/>
    <w:uiPriority w:val="99"/>
    <w:rsid w:val="0081494C"/>
  </w:style>
  <w:style w:type="paragraph" w:customStyle="1" w:styleId="Normale">
    <w:name w:val="Normal(e)"/>
    <w:basedOn w:val="Normal"/>
    <w:uiPriority w:val="99"/>
    <w:rsid w:val="0081494C"/>
    <w:pPr>
      <w:widowControl w:val="0"/>
      <w:autoSpaceDE w:val="0"/>
      <w:autoSpaceDN w:val="0"/>
      <w:adjustRightInd w:val="0"/>
      <w:textAlignment w:val="center"/>
    </w:pPr>
    <w:rPr>
      <w:rFonts w:ascii="Helvetica" w:hAnsi="Helvetica" w:cs="Helvetica"/>
      <w:color w:val="000000"/>
    </w:rPr>
  </w:style>
  <w:style w:type="paragraph" w:styleId="Textedebulles">
    <w:name w:val="Balloon Text"/>
    <w:basedOn w:val="Normal"/>
    <w:link w:val="TextedebullesCar"/>
    <w:uiPriority w:val="99"/>
    <w:semiHidden/>
    <w:unhideWhenUsed/>
    <w:rsid w:val="00A73D60"/>
    <w:rPr>
      <w:rFonts w:ascii="Lucida Grande" w:hAnsi="Lucida Grande" w:cs="Lucida Grande"/>
      <w:sz w:val="18"/>
      <w:szCs w:val="18"/>
    </w:rPr>
  </w:style>
  <w:style w:type="character" w:customStyle="1" w:styleId="TextedebullesCar">
    <w:name w:val="Texte de bulles Car"/>
    <w:link w:val="Textedebulles"/>
    <w:uiPriority w:val="99"/>
    <w:semiHidden/>
    <w:rsid w:val="00A73D60"/>
    <w:rPr>
      <w:rFonts w:ascii="Lucida Grande" w:hAnsi="Lucida Grande" w:cs="Lucida Grande"/>
      <w:sz w:val="18"/>
      <w:szCs w:val="18"/>
    </w:rPr>
  </w:style>
  <w:style w:type="character" w:styleId="Lienhypertexte">
    <w:name w:val="Hyperlink"/>
    <w:uiPriority w:val="99"/>
    <w:unhideWhenUsed/>
    <w:rsid w:val="00A55AD6"/>
    <w:rPr>
      <w:color w:val="0000FF"/>
      <w:u w:val="single"/>
    </w:rPr>
  </w:style>
  <w:style w:type="character" w:styleId="Lienhypertextesuivivisit">
    <w:name w:val="FollowedHyperlink"/>
    <w:uiPriority w:val="99"/>
    <w:semiHidden/>
    <w:unhideWhenUsed/>
    <w:rsid w:val="002873AC"/>
    <w:rPr>
      <w:color w:val="800080"/>
      <w:u w:val="single"/>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784289"/>
    <w:rPr>
      <w:b/>
      <w:bCs/>
    </w:rPr>
  </w:style>
  <w:style w:type="paragraph" w:customStyle="1" w:styleId="Paragraphestandard">
    <w:name w:val="[Paragraphe standard]"/>
    <w:basedOn w:val="Normal"/>
    <w:uiPriority w:val="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Aucunstyle">
    <w:name w:val="[Aucun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fr-FR" w:eastAsia="fr-FR"/>
    </w:rPr>
  </w:style>
  <w:style w:type="character" w:customStyle="1" w:styleId="Hyperlien">
    <w:name w:val="Hyperlien"/>
    <w:uiPriority w:val="99"/>
    <w:rPr>
      <w:color w:val="3D5B97"/>
      <w:u w:val="thick"/>
    </w:rPr>
  </w:style>
  <w:style w:type="character" w:styleId="Mentionnonrsolue">
    <w:name w:val="Unresolved Mention"/>
    <w:uiPriority w:val="99"/>
    <w:semiHidden/>
    <w:unhideWhenUsed/>
    <w:rsid w:val="001D03F2"/>
    <w:rPr>
      <w:color w:val="605E5C"/>
      <w:shd w:val="clear" w:color="auto" w:fill="E1DFDD"/>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fr-FR" w:eastAsia="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FA4C92"/>
    <w:rPr>
      <w:b/>
      <w:bCs/>
    </w:rPr>
  </w:style>
  <w:style w:type="character" w:customStyle="1" w:styleId="ObjetducommentaireCar">
    <w:name w:val="Objet du commentaire Car"/>
    <w:basedOn w:val="CommentaireCar"/>
    <w:link w:val="Objetducommentaire"/>
    <w:uiPriority w:val="99"/>
    <w:semiHidden/>
    <w:rsid w:val="00FA4C92"/>
    <w:rPr>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9263">
      <w:bodyDiv w:val="1"/>
      <w:marLeft w:val="0"/>
      <w:marRight w:val="0"/>
      <w:marTop w:val="0"/>
      <w:marBottom w:val="0"/>
      <w:divBdr>
        <w:top w:val="none" w:sz="0" w:space="0" w:color="auto"/>
        <w:left w:val="none" w:sz="0" w:space="0" w:color="auto"/>
        <w:bottom w:val="none" w:sz="0" w:space="0" w:color="auto"/>
        <w:right w:val="none" w:sz="0" w:space="0" w:color="auto"/>
      </w:divBdr>
      <w:divsChild>
        <w:div w:id="787743611">
          <w:marLeft w:val="0"/>
          <w:marRight w:val="0"/>
          <w:marTop w:val="0"/>
          <w:marBottom w:val="0"/>
          <w:divBdr>
            <w:top w:val="none" w:sz="0" w:space="0" w:color="auto"/>
            <w:left w:val="none" w:sz="0" w:space="0" w:color="auto"/>
            <w:bottom w:val="none" w:sz="0" w:space="0" w:color="auto"/>
            <w:right w:val="none" w:sz="0" w:space="0" w:color="auto"/>
          </w:divBdr>
        </w:div>
      </w:divsChild>
    </w:div>
    <w:div w:id="329798002">
      <w:bodyDiv w:val="1"/>
      <w:marLeft w:val="0"/>
      <w:marRight w:val="0"/>
      <w:marTop w:val="0"/>
      <w:marBottom w:val="0"/>
      <w:divBdr>
        <w:top w:val="none" w:sz="0" w:space="0" w:color="auto"/>
        <w:left w:val="none" w:sz="0" w:space="0" w:color="auto"/>
        <w:bottom w:val="none" w:sz="0" w:space="0" w:color="auto"/>
        <w:right w:val="none" w:sz="0" w:space="0" w:color="auto"/>
      </w:divBdr>
    </w:div>
    <w:div w:id="1566719692">
      <w:bodyDiv w:val="1"/>
      <w:marLeft w:val="0"/>
      <w:marRight w:val="0"/>
      <w:marTop w:val="0"/>
      <w:marBottom w:val="0"/>
      <w:divBdr>
        <w:top w:val="none" w:sz="0" w:space="0" w:color="auto"/>
        <w:left w:val="none" w:sz="0" w:space="0" w:color="auto"/>
        <w:bottom w:val="none" w:sz="0" w:space="0" w:color="auto"/>
        <w:right w:val="none" w:sz="0" w:space="0" w:color="auto"/>
      </w:divBdr>
      <w:divsChild>
        <w:div w:id="3358105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vis.giser.dgo3@spw.wallonie.be" TargetMode="External"/><Relationship Id="rId26" Type="http://schemas.openxmlformats.org/officeDocument/2006/relationships/image" Target="media/image6.png"/><Relationship Id="R5d70c440e1954667"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mailto:helene.cordonnier@spw.walloni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erosion@spw.wallonie.b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rnaud.dewez@spw.wallonie.b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environnement.wallonie.be/inondations/" TargetMode="External"/><Relationship Id="rId10" Type="http://schemas.openxmlformats.org/officeDocument/2006/relationships/endnotes" Target="endnotes.xml"/><Relationship Id="rId19" Type="http://schemas.openxmlformats.org/officeDocument/2006/relationships/hyperlink" Target="mailto:erosion@spw.wallonie.b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www.giser.be" TargetMode="External"/><Relationship Id="rId30" Type="http://schemas.openxmlformats.org/officeDocument/2006/relationships/header" Target="header5.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hyperlink" Target="http://www.wallonie.be"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0F096F0F7A14459088E27FE48A432D" ma:contentTypeVersion="11" ma:contentTypeDescription="Crée un document." ma:contentTypeScope="" ma:versionID="7fbe6679df47ebc30b1c215203ad1612">
  <xsd:schema xmlns:xsd="http://www.w3.org/2001/XMLSchema" xmlns:xs="http://www.w3.org/2001/XMLSchema" xmlns:p="http://schemas.microsoft.com/office/2006/metadata/properties" xmlns:ns3="4e4d6541-d680-4bbc-ad3d-ef0ab7b97e8a" xmlns:ns4="ca8893d6-f9c9-4c54-a5ab-f6fecb5a1ee8" targetNamespace="http://schemas.microsoft.com/office/2006/metadata/properties" ma:root="true" ma:fieldsID="a167015b547edf08a27ceb3ae101a5c6" ns3:_="" ns4:_="">
    <xsd:import namespace="4e4d6541-d680-4bbc-ad3d-ef0ab7b97e8a"/>
    <xsd:import namespace="ca8893d6-f9c9-4c54-a5ab-f6fecb5a1e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d6541-d680-4bbc-ad3d-ef0ab7b97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893d6-f9c9-4c54-a5ab-f6fecb5a1ee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A4458-0CE5-4BD7-B052-9DC776886C7A}">
  <ds:schemaRefs>
    <ds:schemaRef ds:uri="4e4d6541-d680-4bbc-ad3d-ef0ab7b97e8a"/>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ca8893d6-f9c9-4c54-a5ab-f6fecb5a1ee8"/>
    <ds:schemaRef ds:uri="http://schemas.microsoft.com/office/2006/metadata/properties"/>
  </ds:schemaRefs>
</ds:datastoreItem>
</file>

<file path=customXml/itemProps2.xml><?xml version="1.0" encoding="utf-8"?>
<ds:datastoreItem xmlns:ds="http://schemas.openxmlformats.org/officeDocument/2006/customXml" ds:itemID="{74631403-3844-4785-AA81-CB2B9309FB5A}">
  <ds:schemaRefs>
    <ds:schemaRef ds:uri="http://schemas.microsoft.com/sharepoint/v3/contenttype/forms"/>
  </ds:schemaRefs>
</ds:datastoreItem>
</file>

<file path=customXml/itemProps3.xml><?xml version="1.0" encoding="utf-8"?>
<ds:datastoreItem xmlns:ds="http://schemas.openxmlformats.org/officeDocument/2006/customXml" ds:itemID="{270D54E9-30C8-4CFE-8CC6-B257655D0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d6541-d680-4bbc-ad3d-ef0ab7b97e8a"/>
    <ds:schemaRef ds:uri="ca8893d6-f9c9-4c54-a5ab-f6fecb5a1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39495A-8C7B-4D24-BD01-9A29EF6F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2022</Words>
  <Characters>11125</Characters>
  <Application>Microsoft Office Word</Application>
  <DocSecurity>4</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Service public de Wallonie</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SPWARNE - Cellule GISER</dc:creator>
  <cp:keywords/>
  <dc:description/>
  <cp:lastModifiedBy>CORDONNIER Hélène</cp:lastModifiedBy>
  <cp:revision>2</cp:revision>
  <cp:lastPrinted>2019-07-10T13:43:00Z</cp:lastPrinted>
  <dcterms:created xsi:type="dcterms:W3CDTF">2020-04-24T11:35:00Z</dcterms:created>
  <dcterms:modified xsi:type="dcterms:W3CDTF">2020-04-24T11:35:00Z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christel.baltus@spw.wallonie.be</vt:lpwstr>
  </property>
  <property fmtid="{D5CDD505-2E9C-101B-9397-08002B2CF9AE}" pid="5" name="MSIP_Label_e72a09c5-6e26-4737-a926-47ef1ab198ae_SetDate">
    <vt:lpwstr>2019-07-10T13:46:06.6887020Z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Extended_MSFT_Method">
    <vt:lpwstr>Automatic</vt:lpwstr>
  </property>
  <property fmtid="{D5CDD505-2E9C-101B-9397-08002B2CF9AE}" pid="9" name="Sensitivity">
    <vt:lpwstr>Confidentiel</vt:lpwstr>
  </property>
  <property fmtid="{D5CDD505-2E9C-101B-9397-08002B2CF9AE}" pid="10" name="ContentTypeId">
    <vt:lpwstr>0x0101001D0F096F0F7A14459088E27FE48A432D</vt:lpwstr>
  </property>
</Properties>
</file>